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1C9C4" w14:textId="1E8C4E55" w:rsidR="0015540F" w:rsidRPr="0073392F" w:rsidRDefault="002E4285" w:rsidP="0073392F">
      <w:pPr>
        <w:jc w:val="center"/>
        <w:rPr>
          <w:b/>
          <w:bCs/>
          <w:sz w:val="28"/>
          <w:szCs w:val="28"/>
        </w:rPr>
      </w:pPr>
      <w:r w:rsidRPr="0073392F">
        <w:rPr>
          <w:b/>
          <w:bCs/>
          <w:sz w:val="28"/>
          <w:szCs w:val="28"/>
        </w:rPr>
        <w:t>BACONSTHORPE</w:t>
      </w:r>
      <w:r w:rsidR="00B625CE" w:rsidRPr="0073392F">
        <w:rPr>
          <w:b/>
          <w:bCs/>
          <w:sz w:val="28"/>
          <w:szCs w:val="28"/>
        </w:rPr>
        <w:t xml:space="preserve"> PARISH COUNCIL RISK ASSESSMENT</w:t>
      </w:r>
    </w:p>
    <w:p w14:paraId="64D6460F" w14:textId="7DCE7855" w:rsidR="00094EF6" w:rsidRPr="0073392F" w:rsidRDefault="006E6C29" w:rsidP="0073392F">
      <w:pPr>
        <w:jc w:val="center"/>
        <w:rPr>
          <w:b/>
          <w:bCs/>
          <w:sz w:val="28"/>
          <w:szCs w:val="28"/>
        </w:rPr>
      </w:pPr>
      <w:r w:rsidRPr="0073392F">
        <w:rPr>
          <w:b/>
          <w:bCs/>
          <w:sz w:val="28"/>
          <w:szCs w:val="28"/>
        </w:rPr>
        <w:t>M</w:t>
      </w:r>
      <w:r w:rsidR="00467B90" w:rsidRPr="0073392F">
        <w:rPr>
          <w:b/>
          <w:bCs/>
          <w:sz w:val="28"/>
          <w:szCs w:val="28"/>
        </w:rPr>
        <w:t>ay</w:t>
      </w:r>
      <w:r w:rsidR="00094EF6" w:rsidRPr="0073392F">
        <w:rPr>
          <w:b/>
          <w:bCs/>
          <w:sz w:val="28"/>
          <w:szCs w:val="28"/>
        </w:rPr>
        <w:t xml:space="preserve"> 201</w:t>
      </w:r>
      <w:r w:rsidR="002E4285" w:rsidRPr="0073392F">
        <w:rPr>
          <w:b/>
          <w:bCs/>
          <w:sz w:val="28"/>
          <w:szCs w:val="28"/>
        </w:rPr>
        <w:t>8</w:t>
      </w:r>
      <w:r w:rsidR="007113CD">
        <w:rPr>
          <w:b/>
          <w:bCs/>
          <w:sz w:val="28"/>
          <w:szCs w:val="28"/>
        </w:rPr>
        <w:t xml:space="preserve"> (reviewed 2025)</w:t>
      </w:r>
    </w:p>
    <w:p w14:paraId="0B4A8FD5" w14:textId="77777777" w:rsidR="00B625CE" w:rsidRDefault="00B625CE"/>
    <w:tbl>
      <w:tblPr>
        <w:tblStyle w:val="TableGrid"/>
        <w:tblW w:w="0" w:type="auto"/>
        <w:tblLook w:val="04A0" w:firstRow="1" w:lastRow="0" w:firstColumn="1" w:lastColumn="0" w:noHBand="0" w:noVBand="1"/>
      </w:tblPr>
      <w:tblGrid>
        <w:gridCol w:w="3964"/>
        <w:gridCol w:w="5954"/>
        <w:gridCol w:w="2551"/>
      </w:tblGrid>
      <w:tr w:rsidR="00B625CE" w14:paraId="467B702D" w14:textId="77777777" w:rsidTr="006A5A5C">
        <w:tc>
          <w:tcPr>
            <w:tcW w:w="3964" w:type="dxa"/>
          </w:tcPr>
          <w:p w14:paraId="467CA4D0" w14:textId="77777777" w:rsidR="00B625CE" w:rsidRPr="006A5A5C" w:rsidRDefault="00B625CE">
            <w:pPr>
              <w:rPr>
                <w:rFonts w:ascii="Arial" w:hAnsi="Arial" w:cs="Arial"/>
                <w:sz w:val="20"/>
                <w:szCs w:val="20"/>
              </w:rPr>
            </w:pPr>
          </w:p>
        </w:tc>
        <w:tc>
          <w:tcPr>
            <w:tcW w:w="5954" w:type="dxa"/>
          </w:tcPr>
          <w:p w14:paraId="36CB8F83" w14:textId="77777777" w:rsidR="00B625CE" w:rsidRPr="006A5A5C" w:rsidRDefault="00B625CE">
            <w:pPr>
              <w:rPr>
                <w:rFonts w:ascii="Arial" w:hAnsi="Arial" w:cs="Arial"/>
                <w:sz w:val="20"/>
                <w:szCs w:val="20"/>
              </w:rPr>
            </w:pPr>
          </w:p>
        </w:tc>
        <w:tc>
          <w:tcPr>
            <w:tcW w:w="2551" w:type="dxa"/>
          </w:tcPr>
          <w:p w14:paraId="3A4D6729" w14:textId="77777777" w:rsidR="00B625CE" w:rsidRPr="006A5A5C" w:rsidRDefault="00B625CE">
            <w:pPr>
              <w:rPr>
                <w:rFonts w:ascii="Arial" w:hAnsi="Arial" w:cs="Arial"/>
                <w:sz w:val="20"/>
                <w:szCs w:val="20"/>
              </w:rPr>
            </w:pPr>
          </w:p>
        </w:tc>
      </w:tr>
      <w:tr w:rsidR="00B625CE" w14:paraId="42289EEA" w14:textId="77777777" w:rsidTr="006A5A5C">
        <w:tc>
          <w:tcPr>
            <w:tcW w:w="3964" w:type="dxa"/>
          </w:tcPr>
          <w:p w14:paraId="088B57DA" w14:textId="77777777" w:rsidR="00B625CE" w:rsidRPr="005348E0" w:rsidRDefault="005348E0">
            <w:pPr>
              <w:rPr>
                <w:rFonts w:ascii="Arial" w:hAnsi="Arial" w:cs="Arial"/>
                <w:b/>
                <w:sz w:val="24"/>
                <w:szCs w:val="24"/>
              </w:rPr>
            </w:pPr>
            <w:r w:rsidRPr="005348E0">
              <w:rPr>
                <w:rFonts w:ascii="Arial" w:hAnsi="Arial" w:cs="Arial"/>
                <w:b/>
                <w:sz w:val="24"/>
                <w:szCs w:val="24"/>
              </w:rPr>
              <w:t>IDENTIFIED RISKS</w:t>
            </w:r>
          </w:p>
        </w:tc>
        <w:tc>
          <w:tcPr>
            <w:tcW w:w="5954" w:type="dxa"/>
          </w:tcPr>
          <w:p w14:paraId="64B5F014" w14:textId="77777777" w:rsidR="00B625CE" w:rsidRPr="005348E0" w:rsidRDefault="005348E0">
            <w:pPr>
              <w:rPr>
                <w:rFonts w:ascii="Arial" w:hAnsi="Arial" w:cs="Arial"/>
                <w:b/>
                <w:sz w:val="24"/>
                <w:szCs w:val="24"/>
              </w:rPr>
            </w:pPr>
            <w:r w:rsidRPr="005348E0">
              <w:rPr>
                <w:rFonts w:ascii="Arial" w:hAnsi="Arial" w:cs="Arial"/>
                <w:b/>
                <w:sz w:val="24"/>
                <w:szCs w:val="24"/>
              </w:rPr>
              <w:t>MANAGEMENT OF RISK</w:t>
            </w:r>
          </w:p>
        </w:tc>
        <w:tc>
          <w:tcPr>
            <w:tcW w:w="2551" w:type="dxa"/>
          </w:tcPr>
          <w:p w14:paraId="32C81DB6" w14:textId="77777777" w:rsidR="00B625CE" w:rsidRPr="005348E0" w:rsidRDefault="005348E0">
            <w:pPr>
              <w:rPr>
                <w:rFonts w:ascii="Arial" w:hAnsi="Arial" w:cs="Arial"/>
                <w:b/>
                <w:sz w:val="24"/>
                <w:szCs w:val="24"/>
              </w:rPr>
            </w:pPr>
            <w:r w:rsidRPr="005348E0">
              <w:rPr>
                <w:rFonts w:ascii="Arial" w:hAnsi="Arial" w:cs="Arial"/>
                <w:b/>
                <w:sz w:val="24"/>
                <w:szCs w:val="24"/>
              </w:rPr>
              <w:t>REVIEW</w:t>
            </w:r>
          </w:p>
        </w:tc>
      </w:tr>
      <w:tr w:rsidR="008D710E" w:rsidRPr="008D710E" w14:paraId="474DC137" w14:textId="77777777" w:rsidTr="006A5A5C">
        <w:tc>
          <w:tcPr>
            <w:tcW w:w="3964" w:type="dxa"/>
          </w:tcPr>
          <w:p w14:paraId="2B656202" w14:textId="77777777" w:rsidR="00B625CE" w:rsidRPr="008D710E" w:rsidRDefault="00B625CE">
            <w:pPr>
              <w:rPr>
                <w:rFonts w:ascii="Arial" w:hAnsi="Arial" w:cs="Arial"/>
                <w:b/>
                <w:sz w:val="20"/>
                <w:szCs w:val="20"/>
              </w:rPr>
            </w:pPr>
            <w:r w:rsidRPr="008D710E">
              <w:rPr>
                <w:rFonts w:ascii="Arial" w:hAnsi="Arial" w:cs="Arial"/>
                <w:b/>
                <w:sz w:val="20"/>
                <w:szCs w:val="20"/>
              </w:rPr>
              <w:t>Business Continuity</w:t>
            </w:r>
          </w:p>
          <w:p w14:paraId="6B6DA8E3" w14:textId="77777777" w:rsidR="00B625CE" w:rsidRPr="008D710E" w:rsidRDefault="00B625CE">
            <w:pPr>
              <w:rPr>
                <w:rFonts w:ascii="Arial" w:hAnsi="Arial" w:cs="Arial"/>
                <w:sz w:val="20"/>
                <w:szCs w:val="20"/>
              </w:rPr>
            </w:pPr>
            <w:r w:rsidRPr="008D710E">
              <w:rPr>
                <w:rFonts w:ascii="Arial" w:hAnsi="Arial" w:cs="Arial"/>
                <w:sz w:val="20"/>
                <w:szCs w:val="20"/>
              </w:rPr>
              <w:t>Risk that the Council is unable to carry out its business due to an unexpected or tragic circumstance</w:t>
            </w:r>
          </w:p>
          <w:p w14:paraId="68F4F536" w14:textId="77777777" w:rsidR="00B625CE" w:rsidRPr="008D710E" w:rsidRDefault="00B625CE">
            <w:pPr>
              <w:rPr>
                <w:rFonts w:ascii="Arial" w:hAnsi="Arial" w:cs="Arial"/>
                <w:sz w:val="20"/>
                <w:szCs w:val="20"/>
              </w:rPr>
            </w:pPr>
            <w:r w:rsidRPr="008D710E">
              <w:rPr>
                <w:rFonts w:ascii="Arial" w:hAnsi="Arial" w:cs="Arial"/>
                <w:sz w:val="20"/>
                <w:szCs w:val="20"/>
              </w:rPr>
              <w:t xml:space="preserve">Level of Risk:  </w:t>
            </w:r>
            <w:r w:rsidR="0020377E" w:rsidRPr="008D710E">
              <w:rPr>
                <w:rFonts w:ascii="Arial" w:hAnsi="Arial" w:cs="Arial"/>
                <w:sz w:val="20"/>
                <w:szCs w:val="20"/>
              </w:rPr>
              <w:t>Low</w:t>
            </w:r>
          </w:p>
          <w:p w14:paraId="1870166D" w14:textId="77777777" w:rsidR="00B625CE" w:rsidRPr="008D710E" w:rsidRDefault="00B625CE">
            <w:pPr>
              <w:rPr>
                <w:rFonts w:ascii="Arial" w:hAnsi="Arial" w:cs="Arial"/>
                <w:sz w:val="20"/>
                <w:szCs w:val="20"/>
              </w:rPr>
            </w:pPr>
          </w:p>
        </w:tc>
        <w:tc>
          <w:tcPr>
            <w:tcW w:w="5954" w:type="dxa"/>
          </w:tcPr>
          <w:p w14:paraId="1F19061A" w14:textId="2B6DD2E2" w:rsidR="00B625CE" w:rsidRPr="008D710E" w:rsidRDefault="007D7643">
            <w:pPr>
              <w:rPr>
                <w:rFonts w:ascii="Arial" w:hAnsi="Arial" w:cs="Arial"/>
                <w:sz w:val="20"/>
                <w:szCs w:val="20"/>
              </w:rPr>
            </w:pPr>
            <w:r w:rsidRPr="008D710E">
              <w:rPr>
                <w:rFonts w:ascii="Arial" w:hAnsi="Arial" w:cs="Arial"/>
                <w:sz w:val="20"/>
                <w:szCs w:val="20"/>
              </w:rPr>
              <w:t xml:space="preserve">The Council would immediately refer the issue to the </w:t>
            </w:r>
            <w:r w:rsidR="009175AD" w:rsidRPr="008D710E">
              <w:rPr>
                <w:rFonts w:ascii="Arial" w:hAnsi="Arial" w:cs="Arial"/>
                <w:sz w:val="20"/>
                <w:szCs w:val="20"/>
              </w:rPr>
              <w:t>District Council</w:t>
            </w:r>
            <w:r w:rsidRPr="008D710E">
              <w:rPr>
                <w:rFonts w:ascii="Arial" w:hAnsi="Arial" w:cs="Arial"/>
                <w:sz w:val="20"/>
                <w:szCs w:val="20"/>
              </w:rPr>
              <w:t xml:space="preserve"> so that the process of co-opting temporary or permanent new mem</w:t>
            </w:r>
            <w:r w:rsidR="007C66AF" w:rsidRPr="008D710E">
              <w:rPr>
                <w:rFonts w:ascii="Arial" w:hAnsi="Arial" w:cs="Arial"/>
                <w:sz w:val="20"/>
                <w:szCs w:val="20"/>
              </w:rPr>
              <w:t xml:space="preserve">bers could commence.   If required, </w:t>
            </w:r>
            <w:r w:rsidRPr="008D710E">
              <w:rPr>
                <w:rFonts w:ascii="Arial" w:hAnsi="Arial" w:cs="Arial"/>
                <w:sz w:val="20"/>
                <w:szCs w:val="20"/>
              </w:rPr>
              <w:t>the</w:t>
            </w:r>
            <w:r w:rsidR="007C66AF" w:rsidRPr="008D710E">
              <w:rPr>
                <w:rFonts w:ascii="Arial" w:hAnsi="Arial" w:cs="Arial"/>
                <w:sz w:val="20"/>
                <w:szCs w:val="20"/>
              </w:rPr>
              <w:t xml:space="preserve"> recruitment of a Clerk</w:t>
            </w:r>
            <w:r w:rsidRPr="008D710E">
              <w:rPr>
                <w:rFonts w:ascii="Arial" w:hAnsi="Arial" w:cs="Arial"/>
                <w:sz w:val="20"/>
                <w:szCs w:val="20"/>
              </w:rPr>
              <w:t xml:space="preserve"> would be referred </w:t>
            </w:r>
            <w:r w:rsidR="0020377E" w:rsidRPr="008D710E">
              <w:rPr>
                <w:rFonts w:ascii="Arial" w:hAnsi="Arial" w:cs="Arial"/>
                <w:sz w:val="20"/>
                <w:szCs w:val="20"/>
              </w:rPr>
              <w:t>to NALC</w:t>
            </w:r>
            <w:r w:rsidR="007C66AF" w:rsidRPr="008D710E">
              <w:rPr>
                <w:rFonts w:ascii="Arial" w:hAnsi="Arial" w:cs="Arial"/>
                <w:sz w:val="20"/>
                <w:szCs w:val="20"/>
              </w:rPr>
              <w:t>.</w:t>
            </w:r>
            <w:r w:rsidR="0020377E" w:rsidRPr="008D710E">
              <w:rPr>
                <w:rFonts w:ascii="Arial" w:hAnsi="Arial" w:cs="Arial"/>
                <w:sz w:val="20"/>
                <w:szCs w:val="20"/>
              </w:rPr>
              <w:t xml:space="preserve"> </w:t>
            </w:r>
          </w:p>
        </w:tc>
        <w:tc>
          <w:tcPr>
            <w:tcW w:w="2551" w:type="dxa"/>
          </w:tcPr>
          <w:p w14:paraId="1E0BD742" w14:textId="77777777" w:rsidR="00B625CE" w:rsidRPr="008D710E" w:rsidRDefault="007D7643">
            <w:pPr>
              <w:rPr>
                <w:rFonts w:ascii="Arial" w:hAnsi="Arial" w:cs="Arial"/>
                <w:sz w:val="20"/>
                <w:szCs w:val="20"/>
              </w:rPr>
            </w:pPr>
            <w:r w:rsidRPr="008D710E">
              <w:rPr>
                <w:rFonts w:ascii="Arial" w:hAnsi="Arial" w:cs="Arial"/>
                <w:sz w:val="20"/>
                <w:szCs w:val="20"/>
              </w:rPr>
              <w:t>Review proposal</w:t>
            </w:r>
            <w:r w:rsidR="00461D81" w:rsidRPr="008D710E">
              <w:rPr>
                <w:rFonts w:ascii="Arial" w:hAnsi="Arial" w:cs="Arial"/>
                <w:sz w:val="20"/>
                <w:szCs w:val="20"/>
              </w:rPr>
              <w:t xml:space="preserve"> annually</w:t>
            </w:r>
            <w:r w:rsidRPr="008D710E">
              <w:rPr>
                <w:rFonts w:ascii="Arial" w:hAnsi="Arial" w:cs="Arial"/>
                <w:sz w:val="20"/>
                <w:szCs w:val="20"/>
              </w:rPr>
              <w:t xml:space="preserve"> </w:t>
            </w:r>
          </w:p>
        </w:tc>
      </w:tr>
      <w:tr w:rsidR="008D710E" w:rsidRPr="008D710E" w14:paraId="3437DD1F" w14:textId="77777777" w:rsidTr="006A5A5C">
        <w:tc>
          <w:tcPr>
            <w:tcW w:w="3964" w:type="dxa"/>
          </w:tcPr>
          <w:p w14:paraId="0CFA2457" w14:textId="77777777" w:rsidR="006A5A5C" w:rsidRPr="008D710E" w:rsidRDefault="006A5A5C" w:rsidP="006A5A5C">
            <w:pPr>
              <w:rPr>
                <w:rFonts w:ascii="Arial" w:hAnsi="Arial" w:cs="Arial"/>
                <w:b/>
                <w:sz w:val="20"/>
                <w:szCs w:val="20"/>
              </w:rPr>
            </w:pPr>
            <w:r w:rsidRPr="008D710E">
              <w:rPr>
                <w:rFonts w:ascii="Arial" w:hAnsi="Arial" w:cs="Arial"/>
                <w:b/>
                <w:sz w:val="20"/>
                <w:szCs w:val="20"/>
              </w:rPr>
              <w:t>Precept</w:t>
            </w:r>
          </w:p>
          <w:p w14:paraId="7350CA69" w14:textId="77777777" w:rsidR="006A5A5C" w:rsidRPr="008D710E" w:rsidRDefault="006A5A5C" w:rsidP="006A5A5C">
            <w:pPr>
              <w:rPr>
                <w:rFonts w:ascii="Arial" w:hAnsi="Arial" w:cs="Arial"/>
                <w:sz w:val="20"/>
                <w:szCs w:val="20"/>
              </w:rPr>
            </w:pPr>
            <w:r w:rsidRPr="008D710E">
              <w:rPr>
                <w:rFonts w:ascii="Arial" w:hAnsi="Arial" w:cs="Arial"/>
                <w:sz w:val="20"/>
                <w:szCs w:val="20"/>
              </w:rPr>
              <w:t>Inadequate Precept</w:t>
            </w:r>
          </w:p>
          <w:p w14:paraId="7D720FCF" w14:textId="77777777" w:rsidR="006A5A5C" w:rsidRPr="008D710E" w:rsidRDefault="0020377E" w:rsidP="006A5A5C">
            <w:pPr>
              <w:rPr>
                <w:rFonts w:ascii="Arial" w:hAnsi="Arial" w:cs="Arial"/>
                <w:sz w:val="20"/>
                <w:szCs w:val="20"/>
              </w:rPr>
            </w:pPr>
            <w:r w:rsidRPr="008D710E">
              <w:rPr>
                <w:rFonts w:ascii="Arial" w:hAnsi="Arial" w:cs="Arial"/>
                <w:sz w:val="20"/>
                <w:szCs w:val="20"/>
              </w:rPr>
              <w:t>Level of Risk:  L</w:t>
            </w:r>
          </w:p>
        </w:tc>
        <w:tc>
          <w:tcPr>
            <w:tcW w:w="5954" w:type="dxa"/>
          </w:tcPr>
          <w:p w14:paraId="1BD5672C" w14:textId="77777777" w:rsidR="006A5A5C" w:rsidRPr="008D710E" w:rsidRDefault="006A5A5C" w:rsidP="006A5A5C">
            <w:pPr>
              <w:rPr>
                <w:rFonts w:ascii="Arial" w:hAnsi="Arial" w:cs="Arial"/>
                <w:sz w:val="20"/>
                <w:szCs w:val="20"/>
              </w:rPr>
            </w:pPr>
            <w:r w:rsidRPr="008D710E">
              <w:rPr>
                <w:rFonts w:ascii="Arial" w:hAnsi="Arial" w:cs="Arial"/>
                <w:sz w:val="20"/>
                <w:szCs w:val="20"/>
              </w:rPr>
              <w:t xml:space="preserve">To determine the precept amount required, the Parish Council regularly receives budget update information and the precept is an agenda item at full Council. At the Precept meeting </w:t>
            </w:r>
            <w:r w:rsidR="005348E0" w:rsidRPr="008D710E">
              <w:rPr>
                <w:rFonts w:ascii="Arial" w:hAnsi="Arial" w:cs="Arial"/>
                <w:sz w:val="20"/>
                <w:szCs w:val="20"/>
              </w:rPr>
              <w:t xml:space="preserve">The Clerk provides </w:t>
            </w:r>
            <w:r w:rsidRPr="008D710E">
              <w:rPr>
                <w:rFonts w:ascii="Arial" w:hAnsi="Arial" w:cs="Arial"/>
                <w:sz w:val="20"/>
                <w:szCs w:val="20"/>
              </w:rPr>
              <w:t xml:space="preserve">Council </w:t>
            </w:r>
            <w:r w:rsidR="005348E0" w:rsidRPr="008D710E">
              <w:rPr>
                <w:rFonts w:ascii="Arial" w:hAnsi="Arial" w:cs="Arial"/>
                <w:sz w:val="20"/>
                <w:szCs w:val="20"/>
              </w:rPr>
              <w:t>with</w:t>
            </w:r>
            <w:r w:rsidRPr="008D710E">
              <w:rPr>
                <w:rFonts w:ascii="Arial" w:hAnsi="Arial" w:cs="Arial"/>
                <w:sz w:val="20"/>
                <w:szCs w:val="20"/>
              </w:rPr>
              <w:t xml:space="preserve"> a budget update report, including actual position and projected position to end </w:t>
            </w:r>
            <w:r w:rsidR="005348E0" w:rsidRPr="008D710E">
              <w:rPr>
                <w:rFonts w:ascii="Arial" w:hAnsi="Arial" w:cs="Arial"/>
                <w:sz w:val="20"/>
                <w:szCs w:val="20"/>
              </w:rPr>
              <w:t>the year and indicative figures.</w:t>
            </w:r>
          </w:p>
          <w:p w14:paraId="64E3B6E8" w14:textId="77777777" w:rsidR="006A5A5C" w:rsidRPr="008D710E" w:rsidRDefault="006A5A5C" w:rsidP="006A5A5C">
            <w:pPr>
              <w:rPr>
                <w:rFonts w:ascii="Arial" w:hAnsi="Arial" w:cs="Arial"/>
                <w:sz w:val="20"/>
                <w:szCs w:val="20"/>
              </w:rPr>
            </w:pPr>
            <w:r w:rsidRPr="008D710E">
              <w:rPr>
                <w:rFonts w:ascii="Arial" w:hAnsi="Arial" w:cs="Arial"/>
                <w:sz w:val="20"/>
                <w:szCs w:val="20"/>
              </w:rPr>
              <w:t xml:space="preserve">With this </w:t>
            </w:r>
            <w:r w:rsidR="005348E0" w:rsidRPr="008D710E">
              <w:rPr>
                <w:rFonts w:ascii="Arial" w:hAnsi="Arial" w:cs="Arial"/>
                <w:sz w:val="20"/>
                <w:szCs w:val="20"/>
              </w:rPr>
              <w:t>information,</w:t>
            </w:r>
            <w:r w:rsidRPr="008D710E">
              <w:rPr>
                <w:rFonts w:ascii="Arial" w:hAnsi="Arial" w:cs="Arial"/>
                <w:sz w:val="20"/>
                <w:szCs w:val="20"/>
              </w:rPr>
              <w:t xml:space="preserve"> the Council maps out the required monies for standing costs and projects for the following year and applies specific figures to budget headings, the total of which is resolved to be the precept amount to be requested from the District Council. This figure is submitted by the Clerk in writing to the District Council. </w:t>
            </w:r>
          </w:p>
          <w:p w14:paraId="0EECDDC4" w14:textId="77777777" w:rsidR="006A5A5C" w:rsidRPr="008D710E" w:rsidRDefault="006A5A5C" w:rsidP="006A5A5C">
            <w:pPr>
              <w:rPr>
                <w:rFonts w:ascii="Arial" w:hAnsi="Arial" w:cs="Arial"/>
                <w:sz w:val="20"/>
                <w:szCs w:val="20"/>
              </w:rPr>
            </w:pPr>
            <w:r w:rsidRPr="008D710E">
              <w:rPr>
                <w:rFonts w:ascii="Arial" w:hAnsi="Arial" w:cs="Arial"/>
                <w:sz w:val="20"/>
                <w:szCs w:val="20"/>
              </w:rPr>
              <w:t>The Clerk informs Council when the monies</w:t>
            </w:r>
            <w:r w:rsidR="005348E0" w:rsidRPr="008D710E">
              <w:rPr>
                <w:rFonts w:ascii="Arial" w:hAnsi="Arial" w:cs="Arial"/>
                <w:sz w:val="20"/>
                <w:szCs w:val="20"/>
              </w:rPr>
              <w:t xml:space="preserve"> are received.</w:t>
            </w:r>
          </w:p>
        </w:tc>
        <w:tc>
          <w:tcPr>
            <w:tcW w:w="2551" w:type="dxa"/>
          </w:tcPr>
          <w:p w14:paraId="300468DE" w14:textId="77777777" w:rsidR="006A5A5C" w:rsidRPr="008D710E" w:rsidRDefault="005348E0" w:rsidP="006A5A5C">
            <w:pPr>
              <w:rPr>
                <w:rFonts w:ascii="Arial" w:hAnsi="Arial" w:cs="Arial"/>
                <w:sz w:val="20"/>
                <w:szCs w:val="20"/>
              </w:rPr>
            </w:pPr>
            <w:r w:rsidRPr="008D710E">
              <w:rPr>
                <w:rFonts w:ascii="Arial" w:hAnsi="Arial" w:cs="Arial"/>
                <w:sz w:val="20"/>
                <w:szCs w:val="20"/>
              </w:rPr>
              <w:t>To audit the process after completion to ensure compliance.</w:t>
            </w:r>
          </w:p>
        </w:tc>
      </w:tr>
      <w:tr w:rsidR="008D710E" w:rsidRPr="008D710E" w14:paraId="56C84F19" w14:textId="77777777" w:rsidTr="006A5A5C">
        <w:tc>
          <w:tcPr>
            <w:tcW w:w="3964" w:type="dxa"/>
          </w:tcPr>
          <w:p w14:paraId="5E2ACB3F" w14:textId="77777777" w:rsidR="005348E0" w:rsidRPr="008D710E" w:rsidRDefault="005348E0" w:rsidP="006A5A5C">
            <w:pPr>
              <w:rPr>
                <w:rFonts w:ascii="Arial" w:hAnsi="Arial" w:cs="Arial"/>
                <w:b/>
                <w:sz w:val="20"/>
                <w:szCs w:val="20"/>
              </w:rPr>
            </w:pPr>
            <w:r w:rsidRPr="008D710E">
              <w:rPr>
                <w:rFonts w:ascii="Arial" w:hAnsi="Arial" w:cs="Arial"/>
                <w:b/>
                <w:sz w:val="20"/>
                <w:szCs w:val="20"/>
              </w:rPr>
              <w:t>Financial Records</w:t>
            </w:r>
          </w:p>
          <w:p w14:paraId="2AC419B0" w14:textId="77777777" w:rsidR="005348E0" w:rsidRPr="008D710E" w:rsidRDefault="005348E0" w:rsidP="005348E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Inadequate records </w:t>
            </w:r>
          </w:p>
          <w:p w14:paraId="401A3AB2" w14:textId="77777777" w:rsidR="005348E0" w:rsidRPr="008D710E" w:rsidRDefault="005348E0" w:rsidP="005348E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Financial irregularities</w:t>
            </w:r>
          </w:p>
          <w:p w14:paraId="494A9CA0" w14:textId="77777777" w:rsidR="005348E0" w:rsidRPr="008D710E" w:rsidRDefault="005348E0" w:rsidP="005348E0">
            <w:pPr>
              <w:rPr>
                <w:rFonts w:ascii="Arial" w:hAnsi="Arial" w:cs="Arial"/>
                <w:b/>
                <w:sz w:val="20"/>
                <w:szCs w:val="20"/>
              </w:rPr>
            </w:pPr>
            <w:r w:rsidRPr="008D710E">
              <w:rPr>
                <w:rFonts w:ascii="Arial" w:eastAsia="Times New Roman" w:hAnsi="Arial" w:cs="Times New Roman"/>
                <w:sz w:val="20"/>
                <w:szCs w:val="20"/>
                <w:lang w:eastAsia="en-GB"/>
              </w:rPr>
              <w:t>Level of Risk:  L</w:t>
            </w:r>
          </w:p>
          <w:p w14:paraId="4E67776C" w14:textId="77777777" w:rsidR="005348E0" w:rsidRPr="008D710E" w:rsidRDefault="005348E0" w:rsidP="006A5A5C">
            <w:pPr>
              <w:rPr>
                <w:rFonts w:ascii="Arial" w:hAnsi="Arial" w:cs="Arial"/>
                <w:b/>
                <w:sz w:val="20"/>
                <w:szCs w:val="20"/>
              </w:rPr>
            </w:pPr>
          </w:p>
        </w:tc>
        <w:tc>
          <w:tcPr>
            <w:tcW w:w="5954" w:type="dxa"/>
          </w:tcPr>
          <w:p w14:paraId="725D4725" w14:textId="77777777" w:rsidR="005348E0" w:rsidRPr="008D710E" w:rsidRDefault="005348E0" w:rsidP="006A5A5C">
            <w:pPr>
              <w:rPr>
                <w:rFonts w:ascii="Arial" w:hAnsi="Arial" w:cs="Arial"/>
                <w:sz w:val="20"/>
                <w:szCs w:val="20"/>
              </w:rPr>
            </w:pPr>
            <w:r w:rsidRPr="008D710E">
              <w:rPr>
                <w:rFonts w:ascii="Arial" w:hAnsi="Arial"/>
                <w:sz w:val="20"/>
                <w:szCs w:val="20"/>
              </w:rPr>
              <w:t>The Council has Financial Regulations which set out the requirements.</w:t>
            </w:r>
          </w:p>
        </w:tc>
        <w:tc>
          <w:tcPr>
            <w:tcW w:w="2551" w:type="dxa"/>
          </w:tcPr>
          <w:p w14:paraId="7F7F3945" w14:textId="77777777" w:rsidR="005348E0" w:rsidRPr="008D710E" w:rsidRDefault="005348E0" w:rsidP="005348E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Existing procedure adequate. </w:t>
            </w:r>
          </w:p>
          <w:p w14:paraId="4EC4FC62" w14:textId="77777777" w:rsidR="005348E0" w:rsidRPr="008D710E" w:rsidRDefault="005348E0" w:rsidP="005348E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Review the Financial </w:t>
            </w:r>
          </w:p>
          <w:p w14:paraId="7613203A" w14:textId="77777777" w:rsidR="005348E0" w:rsidRPr="008D710E" w:rsidRDefault="005348E0" w:rsidP="005348E0">
            <w:pPr>
              <w:rPr>
                <w:rFonts w:ascii="Arial" w:hAnsi="Arial" w:cs="Arial"/>
                <w:sz w:val="20"/>
                <w:szCs w:val="20"/>
              </w:rPr>
            </w:pPr>
            <w:r w:rsidRPr="008D710E">
              <w:rPr>
                <w:rFonts w:ascii="Arial" w:eastAsia="Times New Roman" w:hAnsi="Arial" w:cs="Times New Roman"/>
                <w:sz w:val="20"/>
                <w:szCs w:val="20"/>
                <w:lang w:eastAsia="en-GB"/>
              </w:rPr>
              <w:t>Regulations when necessary</w:t>
            </w:r>
          </w:p>
        </w:tc>
      </w:tr>
      <w:tr w:rsidR="008D710E" w:rsidRPr="008D710E" w14:paraId="39201EBD" w14:textId="77777777" w:rsidTr="006A5A5C">
        <w:tc>
          <w:tcPr>
            <w:tcW w:w="3964" w:type="dxa"/>
          </w:tcPr>
          <w:p w14:paraId="5D8F6000" w14:textId="77777777" w:rsidR="009F537B" w:rsidRPr="008D710E" w:rsidRDefault="009F537B" w:rsidP="006A5A5C">
            <w:pPr>
              <w:rPr>
                <w:rFonts w:ascii="Arial" w:hAnsi="Arial"/>
                <w:sz w:val="20"/>
                <w:szCs w:val="20"/>
              </w:rPr>
            </w:pPr>
          </w:p>
          <w:p w14:paraId="6062CBBF" w14:textId="77777777" w:rsidR="009F537B" w:rsidRPr="008D710E" w:rsidRDefault="009F537B" w:rsidP="006A5A5C">
            <w:pPr>
              <w:rPr>
                <w:rFonts w:ascii="Arial" w:hAnsi="Arial"/>
                <w:sz w:val="20"/>
                <w:szCs w:val="20"/>
              </w:rPr>
            </w:pPr>
          </w:p>
          <w:p w14:paraId="492F3FDE" w14:textId="77777777" w:rsidR="009F537B" w:rsidRPr="008D710E" w:rsidRDefault="009F537B" w:rsidP="006A5A5C">
            <w:pPr>
              <w:rPr>
                <w:rFonts w:ascii="Arial" w:hAnsi="Arial"/>
                <w:b/>
                <w:sz w:val="20"/>
                <w:szCs w:val="20"/>
              </w:rPr>
            </w:pPr>
            <w:r w:rsidRPr="008D710E">
              <w:rPr>
                <w:rFonts w:ascii="Arial" w:hAnsi="Arial"/>
                <w:b/>
                <w:sz w:val="20"/>
                <w:szCs w:val="20"/>
              </w:rPr>
              <w:t>Reporting and Auditing</w:t>
            </w:r>
          </w:p>
          <w:p w14:paraId="34B20D8D" w14:textId="77777777" w:rsidR="009F537B" w:rsidRPr="008D710E" w:rsidRDefault="009F537B" w:rsidP="009F537B">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Information communication &amp; Compliance</w:t>
            </w:r>
          </w:p>
          <w:p w14:paraId="2DBEB543" w14:textId="77777777" w:rsidR="009F537B" w:rsidRPr="008D710E" w:rsidRDefault="009F537B" w:rsidP="009F537B">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Level of Risk:  L</w:t>
            </w:r>
          </w:p>
          <w:p w14:paraId="083C996B" w14:textId="77777777" w:rsidR="00A27168" w:rsidRPr="008D710E" w:rsidRDefault="00A27168" w:rsidP="009F537B">
            <w:pPr>
              <w:rPr>
                <w:rFonts w:ascii="Arial" w:eastAsia="Times New Roman" w:hAnsi="Arial" w:cs="Times New Roman"/>
                <w:sz w:val="20"/>
                <w:szCs w:val="20"/>
                <w:lang w:eastAsia="en-GB"/>
              </w:rPr>
            </w:pPr>
          </w:p>
          <w:p w14:paraId="17D65BB1" w14:textId="77777777" w:rsidR="009F537B" w:rsidRPr="008D710E" w:rsidRDefault="009F537B" w:rsidP="009F537B">
            <w:pPr>
              <w:rPr>
                <w:rFonts w:ascii="Arial" w:eastAsia="Times New Roman" w:hAnsi="Arial" w:cs="Times New Roman"/>
                <w:sz w:val="20"/>
                <w:szCs w:val="20"/>
                <w:lang w:eastAsia="en-GB"/>
              </w:rPr>
            </w:pPr>
          </w:p>
          <w:p w14:paraId="15884329" w14:textId="77777777" w:rsidR="009F537B" w:rsidRPr="008D710E" w:rsidRDefault="009F537B" w:rsidP="009F537B">
            <w:pPr>
              <w:rPr>
                <w:rFonts w:ascii="Arial" w:hAnsi="Arial" w:cs="Arial"/>
                <w:b/>
                <w:sz w:val="20"/>
                <w:szCs w:val="20"/>
              </w:rPr>
            </w:pPr>
          </w:p>
        </w:tc>
        <w:tc>
          <w:tcPr>
            <w:tcW w:w="5954" w:type="dxa"/>
          </w:tcPr>
          <w:p w14:paraId="278535AB" w14:textId="77777777" w:rsidR="00A27168" w:rsidRPr="008D710E" w:rsidRDefault="00A27168" w:rsidP="00A27168">
            <w:pPr>
              <w:rPr>
                <w:rFonts w:ascii="Arial" w:eastAsia="Times New Roman" w:hAnsi="Arial" w:cs="Times New Roman"/>
                <w:sz w:val="20"/>
                <w:szCs w:val="20"/>
                <w:lang w:eastAsia="en-GB"/>
              </w:rPr>
            </w:pPr>
          </w:p>
          <w:p w14:paraId="3C689652" w14:textId="02E45881" w:rsidR="00A27168" w:rsidRPr="008D710E" w:rsidRDefault="009175AD" w:rsidP="00A27168">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An </w:t>
            </w:r>
            <w:proofErr w:type="gramStart"/>
            <w:r w:rsidRPr="008D710E">
              <w:rPr>
                <w:rFonts w:ascii="Arial" w:eastAsia="Times New Roman" w:hAnsi="Arial" w:cs="Times New Roman"/>
                <w:sz w:val="20"/>
                <w:szCs w:val="20"/>
                <w:lang w:eastAsia="en-GB"/>
              </w:rPr>
              <w:t>up to date</w:t>
            </w:r>
            <w:proofErr w:type="gramEnd"/>
            <w:r w:rsidRPr="008D710E">
              <w:rPr>
                <w:rFonts w:ascii="Arial" w:eastAsia="Times New Roman" w:hAnsi="Arial" w:cs="Times New Roman"/>
                <w:sz w:val="20"/>
                <w:szCs w:val="20"/>
                <w:lang w:eastAsia="en-GB"/>
              </w:rPr>
              <w:t xml:space="preserve"> Cash Account and Budget with actuals is produced at every ordinary meeting. A parish councillor checks the </w:t>
            </w:r>
            <w:r w:rsidR="00A27168" w:rsidRPr="008D710E">
              <w:rPr>
                <w:rFonts w:ascii="Arial" w:eastAsia="Times New Roman" w:hAnsi="Arial" w:cs="Times New Roman"/>
                <w:sz w:val="20"/>
                <w:szCs w:val="20"/>
                <w:lang w:eastAsia="en-GB"/>
              </w:rPr>
              <w:t>bank reconciliation</w:t>
            </w:r>
            <w:r w:rsidRPr="008D710E">
              <w:rPr>
                <w:rFonts w:ascii="Arial" w:eastAsia="Times New Roman" w:hAnsi="Arial" w:cs="Times New Roman"/>
                <w:sz w:val="20"/>
                <w:szCs w:val="20"/>
                <w:lang w:eastAsia="en-GB"/>
              </w:rPr>
              <w:t xml:space="preserve"> and reports to every </w:t>
            </w:r>
            <w:proofErr w:type="spellStart"/>
            <w:r w:rsidRPr="008D710E">
              <w:rPr>
                <w:rFonts w:ascii="Arial" w:eastAsia="Times New Roman" w:hAnsi="Arial" w:cs="Times New Roman"/>
                <w:sz w:val="20"/>
                <w:szCs w:val="20"/>
                <w:lang w:eastAsia="en-GB"/>
              </w:rPr>
              <w:t>ordiinary</w:t>
            </w:r>
            <w:proofErr w:type="spellEnd"/>
            <w:r w:rsidRPr="008D710E">
              <w:rPr>
                <w:rFonts w:ascii="Arial" w:eastAsia="Times New Roman" w:hAnsi="Arial" w:cs="Times New Roman"/>
                <w:sz w:val="20"/>
                <w:szCs w:val="20"/>
                <w:lang w:eastAsia="en-GB"/>
              </w:rPr>
              <w:t xml:space="preserve"> meeting</w:t>
            </w:r>
            <w:r w:rsidR="00A27168" w:rsidRPr="008D710E">
              <w:rPr>
                <w:rFonts w:ascii="Arial" w:eastAsia="Times New Roman" w:hAnsi="Arial" w:cs="Times New Roman"/>
                <w:strike/>
                <w:sz w:val="20"/>
                <w:szCs w:val="20"/>
                <w:lang w:eastAsia="en-GB"/>
              </w:rPr>
              <w:t xml:space="preserve">, </w:t>
            </w:r>
          </w:p>
          <w:p w14:paraId="135BA048" w14:textId="77777777" w:rsidR="00535606" w:rsidRPr="008D710E" w:rsidRDefault="00535606" w:rsidP="00A27168">
            <w:pPr>
              <w:rPr>
                <w:rFonts w:ascii="Arial" w:eastAsia="Times New Roman" w:hAnsi="Arial" w:cs="Times New Roman"/>
                <w:sz w:val="20"/>
                <w:szCs w:val="20"/>
                <w:lang w:eastAsia="en-GB"/>
              </w:rPr>
            </w:pPr>
          </w:p>
          <w:p w14:paraId="3D20B17D" w14:textId="77777777" w:rsidR="009F537B" w:rsidRPr="008D710E" w:rsidRDefault="009F537B" w:rsidP="006A5A5C">
            <w:pPr>
              <w:rPr>
                <w:rFonts w:ascii="Arial" w:hAnsi="Arial"/>
                <w:sz w:val="20"/>
                <w:szCs w:val="20"/>
              </w:rPr>
            </w:pPr>
          </w:p>
        </w:tc>
        <w:tc>
          <w:tcPr>
            <w:tcW w:w="2551" w:type="dxa"/>
          </w:tcPr>
          <w:p w14:paraId="2A45DF41" w14:textId="77777777" w:rsidR="00A27168" w:rsidRPr="008D710E" w:rsidRDefault="00A27168" w:rsidP="00A27168">
            <w:pPr>
              <w:rPr>
                <w:rFonts w:ascii="Arial" w:eastAsia="Times New Roman" w:hAnsi="Arial" w:cs="Times New Roman"/>
                <w:sz w:val="20"/>
                <w:szCs w:val="20"/>
                <w:lang w:eastAsia="en-GB"/>
              </w:rPr>
            </w:pPr>
          </w:p>
          <w:p w14:paraId="55928818" w14:textId="77777777" w:rsidR="00A27168" w:rsidRPr="008D710E" w:rsidRDefault="00A27168" w:rsidP="00A27168">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Council annually </w:t>
            </w:r>
            <w:proofErr w:type="gramStart"/>
            <w:r w:rsidRPr="008D710E">
              <w:rPr>
                <w:rFonts w:ascii="Arial" w:eastAsia="Times New Roman" w:hAnsi="Arial" w:cs="Times New Roman"/>
                <w:sz w:val="20"/>
                <w:szCs w:val="20"/>
                <w:lang w:eastAsia="en-GB"/>
              </w:rPr>
              <w:t>appoint</w:t>
            </w:r>
            <w:proofErr w:type="gramEnd"/>
            <w:r w:rsidRPr="008D710E">
              <w:rPr>
                <w:rFonts w:ascii="Arial" w:eastAsia="Times New Roman" w:hAnsi="Arial" w:cs="Times New Roman"/>
                <w:sz w:val="20"/>
                <w:szCs w:val="20"/>
                <w:lang w:eastAsia="en-GB"/>
              </w:rPr>
              <w:t xml:space="preserve"> an Independent Auditor </w:t>
            </w:r>
          </w:p>
          <w:p w14:paraId="717BE57F" w14:textId="77777777" w:rsidR="009F537B" w:rsidRPr="008D710E" w:rsidRDefault="00A27168" w:rsidP="00A27168">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to check for compliance.</w:t>
            </w:r>
          </w:p>
        </w:tc>
      </w:tr>
      <w:tr w:rsidR="008D710E" w:rsidRPr="008D710E" w14:paraId="00384A9B" w14:textId="77777777" w:rsidTr="006A5A5C">
        <w:tc>
          <w:tcPr>
            <w:tcW w:w="3964" w:type="dxa"/>
          </w:tcPr>
          <w:p w14:paraId="20481E31" w14:textId="77777777" w:rsidR="00862939" w:rsidRPr="008D710E" w:rsidRDefault="00862939" w:rsidP="00410910">
            <w:pPr>
              <w:rPr>
                <w:rFonts w:ascii="Arial" w:hAnsi="Arial"/>
                <w:b/>
                <w:sz w:val="20"/>
                <w:szCs w:val="20"/>
              </w:rPr>
            </w:pPr>
            <w:r w:rsidRPr="008D710E">
              <w:rPr>
                <w:rFonts w:ascii="Arial" w:hAnsi="Arial"/>
                <w:b/>
                <w:sz w:val="20"/>
                <w:szCs w:val="20"/>
              </w:rPr>
              <w:t>Management of Expenditure</w:t>
            </w:r>
          </w:p>
          <w:p w14:paraId="09BAF600" w14:textId="77777777" w:rsidR="00862939" w:rsidRPr="008D710E" w:rsidRDefault="00862939" w:rsidP="00410910">
            <w:pPr>
              <w:rPr>
                <w:rFonts w:ascii="Arial" w:hAnsi="Arial"/>
                <w:sz w:val="20"/>
                <w:szCs w:val="20"/>
              </w:rPr>
            </w:pPr>
            <w:r w:rsidRPr="008D710E">
              <w:rPr>
                <w:rFonts w:ascii="Arial" w:hAnsi="Arial"/>
                <w:sz w:val="20"/>
                <w:szCs w:val="20"/>
              </w:rPr>
              <w:t>Level of Risk L</w:t>
            </w:r>
          </w:p>
          <w:p w14:paraId="647C1A51" w14:textId="77777777" w:rsidR="00410910" w:rsidRPr="008D710E" w:rsidRDefault="00410910" w:rsidP="00410910">
            <w:pPr>
              <w:rPr>
                <w:rFonts w:ascii="Arial" w:hAnsi="Arial"/>
                <w:sz w:val="20"/>
                <w:szCs w:val="20"/>
              </w:rPr>
            </w:pPr>
            <w:r w:rsidRPr="008D710E">
              <w:rPr>
                <w:rFonts w:ascii="Arial" w:hAnsi="Arial"/>
                <w:sz w:val="20"/>
                <w:szCs w:val="20"/>
              </w:rPr>
              <w:t xml:space="preserve"> </w:t>
            </w:r>
          </w:p>
          <w:p w14:paraId="283F033F" w14:textId="77777777" w:rsidR="008B7C71" w:rsidRPr="008D710E" w:rsidRDefault="008B7C71" w:rsidP="00410910">
            <w:pPr>
              <w:rPr>
                <w:rFonts w:ascii="Arial" w:hAnsi="Arial"/>
                <w:sz w:val="20"/>
                <w:szCs w:val="20"/>
              </w:rPr>
            </w:pPr>
          </w:p>
          <w:p w14:paraId="1C27972B" w14:textId="77777777" w:rsidR="008B7C71" w:rsidRPr="008D710E" w:rsidRDefault="008B7C71" w:rsidP="00410910">
            <w:pPr>
              <w:rPr>
                <w:rFonts w:ascii="Arial" w:hAnsi="Arial"/>
                <w:sz w:val="20"/>
                <w:szCs w:val="20"/>
              </w:rPr>
            </w:pPr>
          </w:p>
          <w:p w14:paraId="4960D63E" w14:textId="77777777" w:rsidR="008B7C71" w:rsidRPr="008D710E" w:rsidRDefault="008B7C71" w:rsidP="00410910">
            <w:pPr>
              <w:rPr>
                <w:rFonts w:ascii="Arial" w:hAnsi="Arial"/>
                <w:sz w:val="20"/>
                <w:szCs w:val="20"/>
              </w:rPr>
            </w:pPr>
          </w:p>
          <w:p w14:paraId="080A77BC" w14:textId="77777777" w:rsidR="00862939" w:rsidRPr="008D710E" w:rsidRDefault="00862939" w:rsidP="00410910">
            <w:pPr>
              <w:rPr>
                <w:rFonts w:ascii="Arial" w:hAnsi="Arial"/>
                <w:sz w:val="20"/>
                <w:szCs w:val="20"/>
              </w:rPr>
            </w:pPr>
          </w:p>
          <w:p w14:paraId="14A026C4" w14:textId="77777777" w:rsidR="00862939" w:rsidRPr="008D710E" w:rsidRDefault="00862939" w:rsidP="00862939">
            <w:pPr>
              <w:rPr>
                <w:rFonts w:ascii="Arial" w:hAnsi="Arial"/>
                <w:sz w:val="20"/>
                <w:szCs w:val="20"/>
              </w:rPr>
            </w:pPr>
            <w:r w:rsidRPr="008D710E">
              <w:rPr>
                <w:rFonts w:ascii="Arial" w:hAnsi="Arial"/>
                <w:sz w:val="20"/>
                <w:szCs w:val="20"/>
              </w:rPr>
              <w:t xml:space="preserve">Grants and </w:t>
            </w:r>
          </w:p>
          <w:p w14:paraId="7F09EED6" w14:textId="2307E117" w:rsidR="00862939" w:rsidRPr="008D710E" w:rsidRDefault="00862939" w:rsidP="008B7C71">
            <w:pPr>
              <w:rPr>
                <w:rFonts w:ascii="Arial" w:hAnsi="Arial"/>
                <w:sz w:val="20"/>
                <w:szCs w:val="20"/>
              </w:rPr>
            </w:pPr>
            <w:r w:rsidRPr="008D710E">
              <w:rPr>
                <w:rFonts w:ascii="Arial" w:hAnsi="Arial"/>
                <w:sz w:val="20"/>
                <w:szCs w:val="20"/>
              </w:rPr>
              <w:t>support - payable</w:t>
            </w:r>
          </w:p>
        </w:tc>
        <w:tc>
          <w:tcPr>
            <w:tcW w:w="5954" w:type="dxa"/>
          </w:tcPr>
          <w:p w14:paraId="3B1C91E9" w14:textId="74B492B4" w:rsidR="00410910" w:rsidRPr="008D710E" w:rsidRDefault="00862939" w:rsidP="00410910">
            <w:pPr>
              <w:rPr>
                <w:rFonts w:ascii="Arial" w:hAnsi="Arial"/>
                <w:sz w:val="20"/>
                <w:szCs w:val="20"/>
              </w:rPr>
            </w:pPr>
            <w:r w:rsidRPr="008D710E">
              <w:rPr>
                <w:rFonts w:ascii="Arial" w:hAnsi="Arial"/>
                <w:sz w:val="20"/>
                <w:szCs w:val="20"/>
              </w:rPr>
              <w:t xml:space="preserve">At each Council meeting the list </w:t>
            </w:r>
            <w:proofErr w:type="gramStart"/>
            <w:r w:rsidRPr="008D710E">
              <w:rPr>
                <w:rFonts w:ascii="Arial" w:hAnsi="Arial"/>
                <w:sz w:val="20"/>
                <w:szCs w:val="20"/>
              </w:rPr>
              <w:t>of</w:t>
            </w:r>
            <w:r w:rsidR="008B7C71" w:rsidRPr="008D710E">
              <w:rPr>
                <w:rFonts w:ascii="Arial" w:hAnsi="Arial"/>
                <w:sz w:val="20"/>
                <w:szCs w:val="20"/>
              </w:rPr>
              <w:t xml:space="preserve"> </w:t>
            </w:r>
            <w:r w:rsidRPr="008D710E">
              <w:rPr>
                <w:rFonts w:ascii="Arial" w:hAnsi="Arial"/>
                <w:sz w:val="20"/>
                <w:szCs w:val="20"/>
              </w:rPr>
              <w:t xml:space="preserve"> </w:t>
            </w:r>
            <w:r w:rsidR="008B7C71" w:rsidRPr="008D710E">
              <w:rPr>
                <w:rFonts w:ascii="Arial" w:hAnsi="Arial"/>
                <w:sz w:val="20"/>
                <w:szCs w:val="20"/>
              </w:rPr>
              <w:t>payments</w:t>
            </w:r>
            <w:proofErr w:type="gramEnd"/>
            <w:r w:rsidR="008B7C71" w:rsidRPr="008D710E">
              <w:rPr>
                <w:rFonts w:ascii="Arial" w:hAnsi="Arial"/>
                <w:sz w:val="20"/>
                <w:szCs w:val="20"/>
              </w:rPr>
              <w:t xml:space="preserve"> </w:t>
            </w:r>
            <w:r w:rsidRPr="008D710E">
              <w:rPr>
                <w:rFonts w:ascii="Arial" w:hAnsi="Arial"/>
                <w:sz w:val="20"/>
                <w:szCs w:val="20"/>
              </w:rPr>
              <w:t xml:space="preserve">awaiting approval is distributed and considered by Council.  </w:t>
            </w:r>
            <w:r w:rsidR="008B7C71" w:rsidRPr="008D710E">
              <w:rPr>
                <w:rFonts w:ascii="Arial" w:hAnsi="Arial"/>
                <w:sz w:val="20"/>
                <w:szCs w:val="20"/>
              </w:rPr>
              <w:t xml:space="preserve">The appointed signatories check </w:t>
            </w:r>
            <w:r w:rsidRPr="008D710E">
              <w:rPr>
                <w:rFonts w:ascii="Arial" w:hAnsi="Arial"/>
                <w:sz w:val="20"/>
                <w:szCs w:val="20"/>
              </w:rPr>
              <w:t xml:space="preserve">each </w:t>
            </w:r>
            <w:proofErr w:type="gramStart"/>
            <w:r w:rsidRPr="008D710E">
              <w:rPr>
                <w:rFonts w:ascii="Arial" w:hAnsi="Arial"/>
                <w:sz w:val="20"/>
                <w:szCs w:val="20"/>
              </w:rPr>
              <w:t>invoice</w:t>
            </w:r>
            <w:r w:rsidRPr="008D710E">
              <w:rPr>
                <w:rFonts w:ascii="Arial" w:hAnsi="Arial"/>
                <w:strike/>
                <w:sz w:val="20"/>
                <w:szCs w:val="20"/>
              </w:rPr>
              <w:t xml:space="preserve"> </w:t>
            </w:r>
            <w:r w:rsidR="008B7C71" w:rsidRPr="008D710E">
              <w:rPr>
                <w:rFonts w:ascii="Arial" w:hAnsi="Arial"/>
                <w:sz w:val="20"/>
                <w:szCs w:val="20"/>
              </w:rPr>
              <w:t xml:space="preserve"> </w:t>
            </w:r>
            <w:r w:rsidRPr="008D710E">
              <w:rPr>
                <w:rFonts w:ascii="Arial" w:hAnsi="Arial"/>
                <w:sz w:val="20"/>
                <w:szCs w:val="20"/>
              </w:rPr>
              <w:t>against</w:t>
            </w:r>
            <w:proofErr w:type="gramEnd"/>
            <w:r w:rsidRPr="008D710E">
              <w:rPr>
                <w:rFonts w:ascii="Arial" w:hAnsi="Arial"/>
                <w:sz w:val="20"/>
                <w:szCs w:val="20"/>
              </w:rPr>
              <w:t xml:space="preserve"> the chequebook and initial both.  All payments are entered into the cashbook and </w:t>
            </w:r>
            <w:proofErr w:type="spellStart"/>
            <w:r w:rsidRPr="008D710E">
              <w:rPr>
                <w:rFonts w:ascii="Arial" w:hAnsi="Arial"/>
                <w:sz w:val="20"/>
                <w:szCs w:val="20"/>
              </w:rPr>
              <w:t>minuted</w:t>
            </w:r>
            <w:proofErr w:type="spellEnd"/>
            <w:r w:rsidR="00B61CA6" w:rsidRPr="008D710E">
              <w:rPr>
                <w:rFonts w:ascii="Arial" w:hAnsi="Arial"/>
                <w:sz w:val="20"/>
                <w:szCs w:val="20"/>
              </w:rPr>
              <w:t xml:space="preserve">.  </w:t>
            </w:r>
          </w:p>
          <w:p w14:paraId="52166F63" w14:textId="77777777" w:rsidR="00862939" w:rsidRPr="008D710E" w:rsidRDefault="00862939" w:rsidP="00410910">
            <w:pPr>
              <w:rPr>
                <w:rFonts w:ascii="Arial" w:hAnsi="Arial"/>
                <w:sz w:val="20"/>
                <w:szCs w:val="20"/>
              </w:rPr>
            </w:pPr>
          </w:p>
          <w:p w14:paraId="41BBF757" w14:textId="77777777" w:rsidR="00862939" w:rsidRPr="008D710E" w:rsidRDefault="00862939" w:rsidP="00410910">
            <w:pPr>
              <w:rPr>
                <w:rFonts w:ascii="Arial" w:hAnsi="Arial"/>
                <w:sz w:val="20"/>
                <w:szCs w:val="20"/>
              </w:rPr>
            </w:pPr>
            <w:r w:rsidRPr="008D710E">
              <w:rPr>
                <w:rFonts w:ascii="Arial" w:hAnsi="Arial"/>
                <w:sz w:val="20"/>
                <w:szCs w:val="20"/>
              </w:rPr>
              <w:t>All such expenditure is subjected to the same process as above but are listed using S137 power of expenditure.</w:t>
            </w:r>
          </w:p>
        </w:tc>
        <w:tc>
          <w:tcPr>
            <w:tcW w:w="2551" w:type="dxa"/>
          </w:tcPr>
          <w:p w14:paraId="630C9E4B" w14:textId="7453A519" w:rsidR="00410910" w:rsidRPr="008D710E" w:rsidRDefault="00862939" w:rsidP="00410910">
            <w:pPr>
              <w:rPr>
                <w:rFonts w:ascii="Arial" w:eastAsia="Times New Roman" w:hAnsi="Arial" w:cs="Times New Roman"/>
                <w:strike/>
                <w:sz w:val="20"/>
                <w:szCs w:val="20"/>
                <w:lang w:eastAsia="en-GB"/>
              </w:rPr>
            </w:pPr>
            <w:r w:rsidRPr="008D710E">
              <w:rPr>
                <w:rFonts w:ascii="Arial" w:eastAsia="Times New Roman" w:hAnsi="Arial" w:cs="Times New Roman"/>
                <w:sz w:val="20"/>
                <w:szCs w:val="20"/>
                <w:lang w:eastAsia="en-GB"/>
              </w:rPr>
              <w:t xml:space="preserve">The accounts are checked at every meeting </w:t>
            </w:r>
            <w:r w:rsidRPr="008D710E">
              <w:rPr>
                <w:rFonts w:ascii="Arial" w:eastAsia="Times New Roman" w:hAnsi="Arial" w:cs="Times New Roman"/>
                <w:strike/>
                <w:sz w:val="20"/>
                <w:szCs w:val="20"/>
                <w:lang w:eastAsia="en-GB"/>
              </w:rPr>
              <w:t xml:space="preserve">and analysed </w:t>
            </w:r>
            <w:r w:rsidR="00333243" w:rsidRPr="008D710E">
              <w:rPr>
                <w:rFonts w:ascii="Arial" w:eastAsia="Times New Roman" w:hAnsi="Arial" w:cs="Times New Roman"/>
                <w:strike/>
                <w:sz w:val="20"/>
                <w:szCs w:val="20"/>
                <w:lang w:eastAsia="en-GB"/>
              </w:rPr>
              <w:t>annually</w:t>
            </w:r>
            <w:r w:rsidRPr="008D710E">
              <w:rPr>
                <w:rFonts w:ascii="Arial" w:eastAsia="Times New Roman" w:hAnsi="Arial" w:cs="Times New Roman"/>
                <w:strike/>
                <w:sz w:val="20"/>
                <w:szCs w:val="20"/>
                <w:lang w:eastAsia="en-GB"/>
              </w:rPr>
              <w:t xml:space="preserve"> months.</w:t>
            </w:r>
          </w:p>
          <w:p w14:paraId="76218D57" w14:textId="77777777" w:rsidR="00862939" w:rsidRPr="008D710E" w:rsidRDefault="00862939" w:rsidP="00410910">
            <w:pPr>
              <w:rPr>
                <w:rFonts w:ascii="Arial" w:eastAsia="Times New Roman" w:hAnsi="Arial" w:cs="Times New Roman"/>
                <w:sz w:val="20"/>
                <w:szCs w:val="20"/>
                <w:lang w:eastAsia="en-GB"/>
              </w:rPr>
            </w:pPr>
          </w:p>
        </w:tc>
      </w:tr>
      <w:tr w:rsidR="008D710E" w:rsidRPr="008D710E" w14:paraId="71656219" w14:textId="77777777" w:rsidTr="006A5A5C">
        <w:tc>
          <w:tcPr>
            <w:tcW w:w="3964" w:type="dxa"/>
          </w:tcPr>
          <w:p w14:paraId="0A92C380" w14:textId="77777777" w:rsidR="00862939" w:rsidRPr="008D710E" w:rsidRDefault="00C52A6D" w:rsidP="00862939">
            <w:pPr>
              <w:rPr>
                <w:rFonts w:ascii="Arial" w:hAnsi="Arial"/>
                <w:b/>
                <w:sz w:val="20"/>
                <w:szCs w:val="20"/>
              </w:rPr>
            </w:pPr>
            <w:r w:rsidRPr="008D710E">
              <w:rPr>
                <w:rFonts w:ascii="Arial" w:hAnsi="Arial"/>
                <w:b/>
                <w:sz w:val="20"/>
                <w:szCs w:val="20"/>
              </w:rPr>
              <w:t>Best Value Accountability</w:t>
            </w:r>
          </w:p>
          <w:p w14:paraId="3B62B8E7" w14:textId="77777777" w:rsidR="00C52A6D" w:rsidRPr="008D710E" w:rsidRDefault="00C52A6D" w:rsidP="00862939">
            <w:pPr>
              <w:rPr>
                <w:rFonts w:ascii="Arial" w:hAnsi="Arial"/>
                <w:sz w:val="20"/>
                <w:szCs w:val="20"/>
              </w:rPr>
            </w:pPr>
            <w:r w:rsidRPr="008D710E">
              <w:rPr>
                <w:rFonts w:ascii="Arial" w:hAnsi="Arial"/>
                <w:sz w:val="20"/>
                <w:szCs w:val="20"/>
              </w:rPr>
              <w:t>Level of Risk: L</w:t>
            </w:r>
          </w:p>
        </w:tc>
        <w:tc>
          <w:tcPr>
            <w:tcW w:w="5954" w:type="dxa"/>
          </w:tcPr>
          <w:p w14:paraId="555C4EFF" w14:textId="77777777" w:rsidR="00862939" w:rsidRPr="008D710E" w:rsidRDefault="00C52A6D" w:rsidP="00410910">
            <w:pPr>
              <w:rPr>
                <w:rFonts w:ascii="Arial" w:hAnsi="Arial"/>
                <w:sz w:val="20"/>
                <w:szCs w:val="20"/>
              </w:rPr>
            </w:pPr>
            <w:r w:rsidRPr="008D710E">
              <w:rPr>
                <w:rFonts w:ascii="Arial" w:hAnsi="Arial"/>
                <w:sz w:val="20"/>
                <w:szCs w:val="20"/>
              </w:rPr>
              <w:t xml:space="preserve">The Parish Council would seek to achieve 3 quotes for any substantial works or other capital expenditure.  The Clerk is responsible for monitoring </w:t>
            </w:r>
            <w:r w:rsidR="0020377E" w:rsidRPr="008D710E">
              <w:rPr>
                <w:rFonts w:ascii="Arial" w:hAnsi="Arial"/>
                <w:sz w:val="20"/>
                <w:szCs w:val="20"/>
              </w:rPr>
              <w:t>t</w:t>
            </w:r>
            <w:r w:rsidRPr="008D710E">
              <w:rPr>
                <w:rFonts w:ascii="Arial" w:hAnsi="Arial"/>
                <w:sz w:val="20"/>
                <w:szCs w:val="20"/>
              </w:rPr>
              <w:t>he process and for reporting to the Council at regular intervals.</w:t>
            </w:r>
          </w:p>
        </w:tc>
        <w:tc>
          <w:tcPr>
            <w:tcW w:w="2551" w:type="dxa"/>
          </w:tcPr>
          <w:p w14:paraId="514F7C6E" w14:textId="77777777" w:rsidR="00862939" w:rsidRPr="008D710E" w:rsidRDefault="00C52A6D"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Procedures are adequate.</w:t>
            </w:r>
          </w:p>
        </w:tc>
      </w:tr>
      <w:tr w:rsidR="008D710E" w:rsidRPr="008D710E" w14:paraId="7A91B7D1" w14:textId="77777777" w:rsidTr="006A5A5C">
        <w:tc>
          <w:tcPr>
            <w:tcW w:w="3964" w:type="dxa"/>
          </w:tcPr>
          <w:p w14:paraId="597146A0" w14:textId="77777777" w:rsidR="00862939" w:rsidRPr="008D710E" w:rsidRDefault="00094EF6" w:rsidP="00862939">
            <w:pPr>
              <w:rPr>
                <w:rFonts w:ascii="Arial" w:hAnsi="Arial"/>
                <w:b/>
                <w:sz w:val="20"/>
                <w:szCs w:val="20"/>
              </w:rPr>
            </w:pPr>
            <w:r w:rsidRPr="008D710E">
              <w:rPr>
                <w:rFonts w:ascii="Arial" w:hAnsi="Arial"/>
                <w:b/>
                <w:sz w:val="20"/>
                <w:szCs w:val="20"/>
              </w:rPr>
              <w:t>Payment of S</w:t>
            </w:r>
            <w:r w:rsidR="00AB5629" w:rsidRPr="008D710E">
              <w:rPr>
                <w:rFonts w:ascii="Arial" w:hAnsi="Arial"/>
                <w:b/>
                <w:sz w:val="20"/>
                <w:szCs w:val="20"/>
              </w:rPr>
              <w:t>alaries and Administration Expenditure.</w:t>
            </w:r>
          </w:p>
          <w:p w14:paraId="69AF578B" w14:textId="77777777" w:rsidR="00B61CA6" w:rsidRPr="008D710E" w:rsidRDefault="00B61CA6" w:rsidP="00862939">
            <w:pPr>
              <w:rPr>
                <w:rFonts w:ascii="Arial" w:hAnsi="Arial"/>
                <w:sz w:val="20"/>
                <w:szCs w:val="20"/>
              </w:rPr>
            </w:pPr>
            <w:r w:rsidRPr="008D710E">
              <w:rPr>
                <w:rFonts w:ascii="Arial" w:hAnsi="Arial"/>
                <w:sz w:val="20"/>
                <w:szCs w:val="20"/>
              </w:rPr>
              <w:t>Level of Risk: L</w:t>
            </w:r>
          </w:p>
        </w:tc>
        <w:tc>
          <w:tcPr>
            <w:tcW w:w="5954" w:type="dxa"/>
          </w:tcPr>
          <w:p w14:paraId="06BE4D29" w14:textId="267052AC" w:rsidR="00862939" w:rsidRPr="008D710E" w:rsidRDefault="00B61CA6" w:rsidP="00410910">
            <w:pPr>
              <w:rPr>
                <w:rFonts w:ascii="Arial" w:hAnsi="Arial"/>
                <w:sz w:val="20"/>
                <w:szCs w:val="20"/>
              </w:rPr>
            </w:pPr>
            <w:r w:rsidRPr="008D710E">
              <w:rPr>
                <w:rFonts w:ascii="Arial" w:hAnsi="Arial"/>
                <w:sz w:val="20"/>
                <w:szCs w:val="20"/>
              </w:rPr>
              <w:t xml:space="preserve">Salary Rates are </w:t>
            </w:r>
            <w:r w:rsidR="008B7C71" w:rsidRPr="008D710E">
              <w:rPr>
                <w:rFonts w:ascii="Arial" w:hAnsi="Arial"/>
                <w:sz w:val="20"/>
                <w:szCs w:val="20"/>
              </w:rPr>
              <w:t>s</w:t>
            </w:r>
            <w:r w:rsidR="00B63EE4" w:rsidRPr="008D710E">
              <w:rPr>
                <w:rFonts w:ascii="Arial" w:hAnsi="Arial"/>
                <w:sz w:val="20"/>
                <w:szCs w:val="20"/>
              </w:rPr>
              <w:t xml:space="preserve">et by the National Joint Council for Local Government Services. </w:t>
            </w:r>
            <w:r w:rsidRPr="008D710E">
              <w:rPr>
                <w:rFonts w:ascii="Arial" w:hAnsi="Arial"/>
                <w:sz w:val="20"/>
                <w:szCs w:val="20"/>
              </w:rPr>
              <w:t xml:space="preserve"> The Clerk is responsible for ensuring that PAYE records are maintained and HMRC payments are made.</w:t>
            </w:r>
            <w:r w:rsidR="008B7C71" w:rsidRPr="008D710E">
              <w:rPr>
                <w:rFonts w:ascii="Arial" w:hAnsi="Arial"/>
                <w:sz w:val="20"/>
                <w:szCs w:val="20"/>
              </w:rPr>
              <w:t xml:space="preserve">  Two signatories are required for cheque payments and if payment is made by bank transfer three signatories are notified, </w:t>
            </w:r>
            <w:proofErr w:type="gramStart"/>
            <w:r w:rsidR="008B7C71" w:rsidRPr="008D710E">
              <w:rPr>
                <w:rFonts w:ascii="Arial" w:hAnsi="Arial"/>
                <w:sz w:val="20"/>
                <w:szCs w:val="20"/>
              </w:rPr>
              <w:t>All</w:t>
            </w:r>
            <w:proofErr w:type="gramEnd"/>
            <w:r w:rsidR="008B7C71" w:rsidRPr="008D710E">
              <w:rPr>
                <w:rFonts w:ascii="Arial" w:hAnsi="Arial"/>
                <w:sz w:val="20"/>
                <w:szCs w:val="20"/>
              </w:rPr>
              <w:t xml:space="preserve"> payments are entered on to List of Payments for approval at every ordinary meeting.</w:t>
            </w:r>
          </w:p>
        </w:tc>
        <w:tc>
          <w:tcPr>
            <w:tcW w:w="2551" w:type="dxa"/>
          </w:tcPr>
          <w:p w14:paraId="4DA2D351" w14:textId="77777777" w:rsidR="00862939" w:rsidRPr="008D710E" w:rsidRDefault="00B61CA6"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procedures are adequate.</w:t>
            </w:r>
          </w:p>
        </w:tc>
      </w:tr>
      <w:tr w:rsidR="008D710E" w:rsidRPr="008D710E" w14:paraId="0514C36A" w14:textId="77777777" w:rsidTr="006A5A5C">
        <w:tc>
          <w:tcPr>
            <w:tcW w:w="3964" w:type="dxa"/>
          </w:tcPr>
          <w:p w14:paraId="4345D49F" w14:textId="77777777" w:rsidR="00B61CA6" w:rsidRPr="008D710E" w:rsidRDefault="00B61CA6" w:rsidP="00862939">
            <w:pPr>
              <w:rPr>
                <w:rFonts w:ascii="Arial" w:hAnsi="Arial"/>
                <w:b/>
                <w:sz w:val="20"/>
                <w:szCs w:val="20"/>
              </w:rPr>
            </w:pPr>
            <w:r w:rsidRPr="008D710E">
              <w:rPr>
                <w:rFonts w:ascii="Arial" w:hAnsi="Arial"/>
                <w:b/>
                <w:sz w:val="20"/>
                <w:szCs w:val="20"/>
              </w:rPr>
              <w:t>Health &amp; Safety</w:t>
            </w:r>
          </w:p>
        </w:tc>
        <w:tc>
          <w:tcPr>
            <w:tcW w:w="5954" w:type="dxa"/>
          </w:tcPr>
          <w:p w14:paraId="68FAAFCD" w14:textId="04F3B1D9" w:rsidR="00B61CA6" w:rsidRPr="008D710E" w:rsidRDefault="00B61CA6" w:rsidP="00410910">
            <w:pPr>
              <w:rPr>
                <w:rFonts w:ascii="Arial" w:hAnsi="Arial"/>
                <w:sz w:val="20"/>
                <w:szCs w:val="20"/>
              </w:rPr>
            </w:pPr>
            <w:r w:rsidRPr="008D710E">
              <w:rPr>
                <w:rFonts w:ascii="Arial" w:hAnsi="Arial"/>
                <w:sz w:val="20"/>
                <w:szCs w:val="20"/>
              </w:rPr>
              <w:t>Companies carrying out work for the Council are required to submit their health and safety document and insurance details where appropriate.</w:t>
            </w:r>
            <w:r w:rsidR="008B7C71" w:rsidRPr="008D710E">
              <w:rPr>
                <w:rFonts w:ascii="Arial" w:hAnsi="Arial"/>
                <w:sz w:val="20"/>
                <w:szCs w:val="20"/>
              </w:rPr>
              <w:t xml:space="preserve">  Play area inspections are carried out weekly by a parish councillor</w:t>
            </w:r>
            <w:r w:rsidR="002826A8" w:rsidRPr="008D710E">
              <w:rPr>
                <w:rFonts w:ascii="Arial" w:hAnsi="Arial"/>
                <w:sz w:val="20"/>
                <w:szCs w:val="20"/>
              </w:rPr>
              <w:t xml:space="preserve"> and annually by RoSPA </w:t>
            </w:r>
            <w:proofErr w:type="spellStart"/>
            <w:r w:rsidR="002826A8" w:rsidRPr="008D710E">
              <w:rPr>
                <w:rFonts w:ascii="Arial" w:hAnsi="Arial"/>
                <w:sz w:val="20"/>
                <w:szCs w:val="20"/>
              </w:rPr>
              <w:t>Playsafety</w:t>
            </w:r>
            <w:proofErr w:type="spellEnd"/>
            <w:r w:rsidR="002826A8" w:rsidRPr="008D710E">
              <w:rPr>
                <w:rFonts w:ascii="Arial" w:hAnsi="Arial"/>
                <w:sz w:val="20"/>
                <w:szCs w:val="20"/>
              </w:rPr>
              <w:t xml:space="preserve">.  Asset inspections are carried out annually by the Clerk.  Defibrillator is checked </w:t>
            </w:r>
            <w:proofErr w:type="gramStart"/>
            <w:r w:rsidR="002826A8" w:rsidRPr="008D710E">
              <w:rPr>
                <w:rFonts w:ascii="Arial" w:hAnsi="Arial"/>
                <w:sz w:val="20"/>
                <w:szCs w:val="20"/>
              </w:rPr>
              <w:t>fortnightly.-</w:t>
            </w:r>
            <w:proofErr w:type="gramEnd"/>
            <w:r w:rsidR="002826A8" w:rsidRPr="008D710E">
              <w:rPr>
                <w:rFonts w:ascii="Arial" w:hAnsi="Arial"/>
                <w:sz w:val="20"/>
                <w:szCs w:val="20"/>
              </w:rPr>
              <w:t xml:space="preserve"> see “Assets and Maintenance”</w:t>
            </w:r>
          </w:p>
        </w:tc>
        <w:tc>
          <w:tcPr>
            <w:tcW w:w="2551" w:type="dxa"/>
          </w:tcPr>
          <w:p w14:paraId="743735B8" w14:textId="77777777" w:rsidR="00B61CA6" w:rsidRPr="008D710E" w:rsidRDefault="00B61CA6"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procedures are adequate.</w:t>
            </w:r>
          </w:p>
        </w:tc>
      </w:tr>
      <w:tr w:rsidR="008D710E" w:rsidRPr="008D710E" w14:paraId="4777E641" w14:textId="77777777" w:rsidTr="006A5A5C">
        <w:tc>
          <w:tcPr>
            <w:tcW w:w="3964" w:type="dxa"/>
          </w:tcPr>
          <w:p w14:paraId="08997ED2" w14:textId="77777777" w:rsidR="00B61CA6" w:rsidRPr="008D710E" w:rsidRDefault="00B61CA6" w:rsidP="00862939">
            <w:pPr>
              <w:rPr>
                <w:rFonts w:ascii="Arial" w:hAnsi="Arial"/>
                <w:b/>
                <w:sz w:val="20"/>
                <w:szCs w:val="20"/>
              </w:rPr>
            </w:pPr>
            <w:r w:rsidRPr="008D710E">
              <w:rPr>
                <w:rFonts w:ascii="Arial" w:hAnsi="Arial"/>
                <w:b/>
                <w:sz w:val="20"/>
                <w:szCs w:val="20"/>
              </w:rPr>
              <w:t>Election Costs</w:t>
            </w:r>
          </w:p>
          <w:p w14:paraId="03A2F271" w14:textId="77777777" w:rsidR="00C3554C" w:rsidRPr="008D710E" w:rsidRDefault="00C3554C" w:rsidP="00862939">
            <w:pPr>
              <w:rPr>
                <w:rFonts w:ascii="Arial" w:hAnsi="Arial"/>
                <w:sz w:val="20"/>
                <w:szCs w:val="20"/>
              </w:rPr>
            </w:pPr>
            <w:r w:rsidRPr="008D710E">
              <w:rPr>
                <w:rFonts w:ascii="Arial" w:hAnsi="Arial"/>
                <w:sz w:val="20"/>
                <w:szCs w:val="20"/>
              </w:rPr>
              <w:t>Level of Risk:</w:t>
            </w:r>
            <w:r w:rsidR="000000D6" w:rsidRPr="008D710E">
              <w:rPr>
                <w:rFonts w:ascii="Arial" w:hAnsi="Arial"/>
                <w:sz w:val="20"/>
                <w:szCs w:val="20"/>
              </w:rPr>
              <w:t xml:space="preserve"> M/H</w:t>
            </w:r>
          </w:p>
        </w:tc>
        <w:tc>
          <w:tcPr>
            <w:tcW w:w="5954" w:type="dxa"/>
          </w:tcPr>
          <w:p w14:paraId="1D3B9CB7" w14:textId="27E2262E" w:rsidR="00B61CA6" w:rsidRPr="008D710E" w:rsidRDefault="00C3554C" w:rsidP="00410910">
            <w:pPr>
              <w:rPr>
                <w:rFonts w:ascii="Arial" w:hAnsi="Arial"/>
                <w:sz w:val="20"/>
                <w:szCs w:val="20"/>
              </w:rPr>
            </w:pPr>
            <w:r w:rsidRPr="008D710E">
              <w:rPr>
                <w:rFonts w:ascii="Arial" w:hAnsi="Arial"/>
                <w:sz w:val="20"/>
                <w:szCs w:val="20"/>
              </w:rPr>
              <w:t xml:space="preserve">Risk increases during an election year.  </w:t>
            </w:r>
            <w:r w:rsidR="00B63EE4" w:rsidRPr="008D710E">
              <w:rPr>
                <w:rFonts w:ascii="Arial" w:hAnsi="Arial"/>
                <w:sz w:val="20"/>
                <w:szCs w:val="20"/>
              </w:rPr>
              <w:t>A sum for elections is held in earmarked reserves</w:t>
            </w:r>
          </w:p>
        </w:tc>
        <w:tc>
          <w:tcPr>
            <w:tcW w:w="2551" w:type="dxa"/>
          </w:tcPr>
          <w:p w14:paraId="12F7CCC9" w14:textId="77777777" w:rsidR="00B61CA6" w:rsidRPr="008D710E" w:rsidRDefault="0020377E"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The</w:t>
            </w:r>
            <w:r w:rsidR="00C3554C" w:rsidRPr="008D710E">
              <w:rPr>
                <w:rFonts w:ascii="Arial" w:eastAsia="Times New Roman" w:hAnsi="Arial" w:cs="Times New Roman"/>
                <w:sz w:val="20"/>
                <w:szCs w:val="20"/>
                <w:lang w:eastAsia="en-GB"/>
              </w:rPr>
              <w:t xml:space="preserve"> Council </w:t>
            </w:r>
            <w:proofErr w:type="gramStart"/>
            <w:r w:rsidR="00C3554C" w:rsidRPr="008D710E">
              <w:rPr>
                <w:rFonts w:ascii="Arial" w:eastAsia="Times New Roman" w:hAnsi="Arial" w:cs="Times New Roman"/>
                <w:sz w:val="20"/>
                <w:szCs w:val="20"/>
                <w:lang w:eastAsia="en-GB"/>
              </w:rPr>
              <w:t>can</w:t>
            </w:r>
            <w:r w:rsidRPr="008D710E">
              <w:rPr>
                <w:rFonts w:ascii="Arial" w:eastAsia="Times New Roman" w:hAnsi="Arial" w:cs="Times New Roman"/>
                <w:sz w:val="20"/>
                <w:szCs w:val="20"/>
                <w:lang w:eastAsia="en-GB"/>
              </w:rPr>
              <w:t xml:space="preserve">not </w:t>
            </w:r>
            <w:r w:rsidR="00C3554C" w:rsidRPr="008D710E">
              <w:rPr>
                <w:rFonts w:ascii="Arial" w:eastAsia="Times New Roman" w:hAnsi="Arial" w:cs="Times New Roman"/>
                <w:sz w:val="20"/>
                <w:szCs w:val="20"/>
                <w:lang w:eastAsia="en-GB"/>
              </w:rPr>
              <w:t xml:space="preserve"> minimise</w:t>
            </w:r>
            <w:proofErr w:type="gramEnd"/>
            <w:r w:rsidR="00C3554C" w:rsidRPr="008D710E">
              <w:rPr>
                <w:rFonts w:ascii="Arial" w:eastAsia="Times New Roman" w:hAnsi="Arial" w:cs="Times New Roman"/>
                <w:sz w:val="20"/>
                <w:szCs w:val="20"/>
                <w:lang w:eastAsia="en-GB"/>
              </w:rPr>
              <w:t xml:space="preserve"> the risk of a democratic process.</w:t>
            </w:r>
          </w:p>
        </w:tc>
      </w:tr>
      <w:tr w:rsidR="008D710E" w:rsidRPr="008D710E" w14:paraId="5160F1A8" w14:textId="77777777" w:rsidTr="006A5A5C">
        <w:tc>
          <w:tcPr>
            <w:tcW w:w="3964" w:type="dxa"/>
          </w:tcPr>
          <w:p w14:paraId="5DC91E08" w14:textId="77777777" w:rsidR="00C3554C" w:rsidRPr="008D710E" w:rsidRDefault="00D6428C" w:rsidP="00862939">
            <w:pPr>
              <w:rPr>
                <w:rFonts w:ascii="Arial" w:hAnsi="Arial"/>
                <w:sz w:val="20"/>
                <w:szCs w:val="20"/>
              </w:rPr>
            </w:pPr>
            <w:r w:rsidRPr="008D710E">
              <w:rPr>
                <w:rFonts w:ascii="Arial" w:hAnsi="Arial"/>
                <w:sz w:val="20"/>
                <w:szCs w:val="20"/>
              </w:rPr>
              <w:t>VAT</w:t>
            </w:r>
          </w:p>
        </w:tc>
        <w:tc>
          <w:tcPr>
            <w:tcW w:w="5954" w:type="dxa"/>
          </w:tcPr>
          <w:p w14:paraId="0792119F" w14:textId="77777777" w:rsidR="00C3554C" w:rsidRPr="008D710E" w:rsidRDefault="00D6428C" w:rsidP="00410910">
            <w:pPr>
              <w:rPr>
                <w:rFonts w:ascii="Arial" w:hAnsi="Arial"/>
                <w:sz w:val="20"/>
                <w:szCs w:val="20"/>
              </w:rPr>
            </w:pPr>
            <w:r w:rsidRPr="008D710E">
              <w:rPr>
                <w:rFonts w:ascii="Arial" w:hAnsi="Arial"/>
                <w:sz w:val="20"/>
                <w:szCs w:val="20"/>
              </w:rPr>
              <w:t>The Council’s Financial Regulations cover the process or paying, recording and reclaiming VAT</w:t>
            </w:r>
          </w:p>
        </w:tc>
        <w:tc>
          <w:tcPr>
            <w:tcW w:w="2551" w:type="dxa"/>
          </w:tcPr>
          <w:p w14:paraId="09BAA5C8" w14:textId="77777777" w:rsidR="00C3554C" w:rsidRPr="008D710E" w:rsidRDefault="00D6428C"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procedures adequate.</w:t>
            </w:r>
          </w:p>
          <w:p w14:paraId="587692CA" w14:textId="77777777" w:rsidR="000000D6" w:rsidRPr="008D710E" w:rsidRDefault="000000D6" w:rsidP="00410910">
            <w:pPr>
              <w:rPr>
                <w:rFonts w:ascii="Arial" w:eastAsia="Times New Roman" w:hAnsi="Arial" w:cs="Times New Roman"/>
                <w:sz w:val="20"/>
                <w:szCs w:val="20"/>
                <w:lang w:eastAsia="en-GB"/>
              </w:rPr>
            </w:pPr>
          </w:p>
          <w:p w14:paraId="57EA44DF" w14:textId="77777777" w:rsidR="000000D6" w:rsidRPr="008D710E" w:rsidRDefault="000000D6" w:rsidP="00410910">
            <w:pPr>
              <w:rPr>
                <w:rFonts w:ascii="Arial" w:eastAsia="Times New Roman" w:hAnsi="Arial" w:cs="Times New Roman"/>
                <w:sz w:val="20"/>
                <w:szCs w:val="20"/>
                <w:lang w:eastAsia="en-GB"/>
              </w:rPr>
            </w:pPr>
          </w:p>
        </w:tc>
      </w:tr>
      <w:tr w:rsidR="008D710E" w:rsidRPr="008D710E" w14:paraId="42B557CF" w14:textId="77777777" w:rsidTr="006A5A5C">
        <w:tc>
          <w:tcPr>
            <w:tcW w:w="3964" w:type="dxa"/>
          </w:tcPr>
          <w:p w14:paraId="0F23A149" w14:textId="77777777" w:rsidR="000000D6" w:rsidRPr="008D710E" w:rsidRDefault="000000D6" w:rsidP="00862939">
            <w:pPr>
              <w:rPr>
                <w:rFonts w:ascii="Arial" w:hAnsi="Arial"/>
                <w:sz w:val="20"/>
                <w:szCs w:val="20"/>
              </w:rPr>
            </w:pPr>
            <w:r w:rsidRPr="008D710E">
              <w:rPr>
                <w:rFonts w:ascii="Arial" w:hAnsi="Arial"/>
                <w:sz w:val="20"/>
                <w:szCs w:val="20"/>
              </w:rPr>
              <w:t>Annual Return</w:t>
            </w:r>
          </w:p>
          <w:p w14:paraId="64EF2C88" w14:textId="77777777" w:rsidR="000000D6" w:rsidRPr="008D710E" w:rsidRDefault="000000D6" w:rsidP="00862939">
            <w:pPr>
              <w:rPr>
                <w:rFonts w:ascii="Arial" w:hAnsi="Arial"/>
                <w:sz w:val="20"/>
                <w:szCs w:val="20"/>
              </w:rPr>
            </w:pPr>
            <w:r w:rsidRPr="008D710E">
              <w:rPr>
                <w:rFonts w:ascii="Arial" w:hAnsi="Arial"/>
                <w:sz w:val="20"/>
                <w:szCs w:val="20"/>
              </w:rPr>
              <w:t>Level of Risk: L</w:t>
            </w:r>
          </w:p>
        </w:tc>
        <w:tc>
          <w:tcPr>
            <w:tcW w:w="5954" w:type="dxa"/>
          </w:tcPr>
          <w:p w14:paraId="468C5464" w14:textId="292DDA98" w:rsidR="000000D6" w:rsidRPr="008D710E" w:rsidRDefault="000000D6" w:rsidP="00410910">
            <w:pPr>
              <w:rPr>
                <w:rFonts w:ascii="Arial" w:hAnsi="Arial"/>
                <w:sz w:val="20"/>
                <w:szCs w:val="20"/>
              </w:rPr>
            </w:pPr>
            <w:r w:rsidRPr="008D710E">
              <w:rPr>
                <w:rFonts w:ascii="Arial" w:hAnsi="Arial"/>
                <w:sz w:val="20"/>
                <w:szCs w:val="20"/>
              </w:rPr>
              <w:t>The Annual Return is completed and submitted to the Internal Auditor and</w:t>
            </w:r>
            <w:r w:rsidR="00B63EE4" w:rsidRPr="008D710E">
              <w:rPr>
                <w:rFonts w:ascii="Arial" w:hAnsi="Arial"/>
                <w:sz w:val="20"/>
                <w:szCs w:val="20"/>
              </w:rPr>
              <w:t xml:space="preserve"> approved at a Parish Council meeting</w:t>
            </w:r>
            <w:r w:rsidRPr="008D710E">
              <w:rPr>
                <w:rFonts w:ascii="Arial" w:hAnsi="Arial"/>
                <w:sz w:val="20"/>
                <w:szCs w:val="20"/>
              </w:rPr>
              <w:t xml:space="preserve"> once completed </w:t>
            </w:r>
            <w:r w:rsidR="00B63EE4" w:rsidRPr="008D710E">
              <w:rPr>
                <w:rFonts w:ascii="Arial" w:hAnsi="Arial"/>
                <w:sz w:val="20"/>
                <w:szCs w:val="20"/>
              </w:rPr>
              <w:t xml:space="preserve">the relevant section/s are </w:t>
            </w:r>
            <w:r w:rsidRPr="008D710E">
              <w:rPr>
                <w:rFonts w:ascii="Arial" w:hAnsi="Arial"/>
                <w:sz w:val="20"/>
                <w:szCs w:val="20"/>
              </w:rPr>
              <w:t xml:space="preserve">is sent to the External Auditor. </w:t>
            </w:r>
          </w:p>
        </w:tc>
        <w:tc>
          <w:tcPr>
            <w:tcW w:w="2551" w:type="dxa"/>
          </w:tcPr>
          <w:p w14:paraId="108E6B41" w14:textId="77777777" w:rsidR="000000D6" w:rsidRPr="008D710E" w:rsidRDefault="000000D6"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processes are adequate.</w:t>
            </w:r>
          </w:p>
        </w:tc>
      </w:tr>
      <w:tr w:rsidR="008D710E" w:rsidRPr="008D710E" w14:paraId="2DCEE9AA" w14:textId="77777777" w:rsidTr="006A5A5C">
        <w:tc>
          <w:tcPr>
            <w:tcW w:w="3964" w:type="dxa"/>
          </w:tcPr>
          <w:p w14:paraId="41F666B5" w14:textId="77777777" w:rsidR="000000D6" w:rsidRPr="008D710E" w:rsidRDefault="000000D6" w:rsidP="00862939">
            <w:pPr>
              <w:rPr>
                <w:rFonts w:ascii="Arial" w:hAnsi="Arial"/>
                <w:sz w:val="20"/>
                <w:szCs w:val="20"/>
              </w:rPr>
            </w:pPr>
            <w:r w:rsidRPr="008D710E">
              <w:rPr>
                <w:rFonts w:ascii="Arial" w:hAnsi="Arial"/>
                <w:sz w:val="20"/>
                <w:szCs w:val="20"/>
              </w:rPr>
              <w:t>Agendas, Minutes and Statutory Documents</w:t>
            </w:r>
          </w:p>
          <w:p w14:paraId="24CF04AC" w14:textId="77777777" w:rsidR="00A5709B" w:rsidRPr="008D710E" w:rsidRDefault="00A5709B" w:rsidP="00862939">
            <w:pPr>
              <w:rPr>
                <w:rFonts w:ascii="Arial" w:hAnsi="Arial"/>
                <w:sz w:val="20"/>
                <w:szCs w:val="20"/>
              </w:rPr>
            </w:pPr>
            <w:r w:rsidRPr="008D710E">
              <w:rPr>
                <w:rFonts w:ascii="Arial" w:hAnsi="Arial"/>
                <w:sz w:val="20"/>
                <w:szCs w:val="20"/>
              </w:rPr>
              <w:lastRenderedPageBreak/>
              <w:t>Level of Risk: L</w:t>
            </w:r>
          </w:p>
        </w:tc>
        <w:tc>
          <w:tcPr>
            <w:tcW w:w="5954" w:type="dxa"/>
          </w:tcPr>
          <w:p w14:paraId="34F308EF" w14:textId="3DC71056" w:rsidR="000000D6" w:rsidRPr="008D710E" w:rsidRDefault="000000D6" w:rsidP="00410910">
            <w:pPr>
              <w:rPr>
                <w:rFonts w:ascii="Arial" w:hAnsi="Arial"/>
                <w:sz w:val="20"/>
                <w:szCs w:val="20"/>
              </w:rPr>
            </w:pPr>
            <w:r w:rsidRPr="008D710E">
              <w:rPr>
                <w:rFonts w:ascii="Arial" w:hAnsi="Arial"/>
                <w:sz w:val="20"/>
                <w:szCs w:val="20"/>
              </w:rPr>
              <w:lastRenderedPageBreak/>
              <w:t>Agendas and minutes are produced by the Clerk and adhere to the leg</w:t>
            </w:r>
            <w:r w:rsidR="007701FA" w:rsidRPr="008D710E">
              <w:rPr>
                <w:rFonts w:ascii="Arial" w:hAnsi="Arial"/>
                <w:sz w:val="20"/>
                <w:szCs w:val="20"/>
              </w:rPr>
              <w:t>a</w:t>
            </w:r>
            <w:r w:rsidRPr="008D710E">
              <w:rPr>
                <w:rFonts w:ascii="Arial" w:hAnsi="Arial"/>
                <w:sz w:val="20"/>
                <w:szCs w:val="20"/>
              </w:rPr>
              <w:t xml:space="preserve">l requirements.  Minutes are approved by Council at the </w:t>
            </w:r>
            <w:r w:rsidRPr="008D710E">
              <w:rPr>
                <w:rFonts w:ascii="Arial" w:hAnsi="Arial"/>
                <w:sz w:val="20"/>
                <w:szCs w:val="20"/>
              </w:rPr>
              <w:lastRenderedPageBreak/>
              <w:t>next meeting and are signed accordingly.</w:t>
            </w:r>
            <w:r w:rsidR="007701FA" w:rsidRPr="008D710E">
              <w:rPr>
                <w:rFonts w:ascii="Arial" w:hAnsi="Arial"/>
                <w:sz w:val="20"/>
                <w:szCs w:val="20"/>
              </w:rPr>
              <w:t xml:space="preserve">  </w:t>
            </w:r>
            <w:r w:rsidR="002826A8" w:rsidRPr="008D710E">
              <w:rPr>
                <w:rFonts w:ascii="Arial" w:hAnsi="Arial"/>
                <w:sz w:val="20"/>
                <w:szCs w:val="20"/>
              </w:rPr>
              <w:t>All documents are put on the website within the required time limits</w:t>
            </w:r>
            <w:r w:rsidR="009C75D9" w:rsidRPr="008D710E">
              <w:rPr>
                <w:rFonts w:ascii="Arial" w:hAnsi="Arial"/>
                <w:sz w:val="20"/>
                <w:szCs w:val="20"/>
              </w:rPr>
              <w:t xml:space="preserve"> imposed</w:t>
            </w:r>
            <w:r w:rsidR="002826A8" w:rsidRPr="008D710E">
              <w:rPr>
                <w:rFonts w:ascii="Arial" w:hAnsi="Arial"/>
                <w:sz w:val="20"/>
                <w:szCs w:val="20"/>
              </w:rPr>
              <w:t xml:space="preserve"> by the Information Commissioner’s Office</w:t>
            </w:r>
            <w:r w:rsidR="009C75D9" w:rsidRPr="008D710E">
              <w:rPr>
                <w:rFonts w:ascii="Arial" w:hAnsi="Arial"/>
                <w:sz w:val="20"/>
                <w:szCs w:val="20"/>
              </w:rPr>
              <w:t xml:space="preserve">, </w:t>
            </w:r>
            <w:r w:rsidR="002826A8" w:rsidRPr="008D710E">
              <w:rPr>
                <w:rFonts w:ascii="Arial" w:hAnsi="Arial"/>
                <w:sz w:val="20"/>
                <w:szCs w:val="20"/>
              </w:rPr>
              <w:t xml:space="preserve">the Audit and Account Regulations 2015 and Transparency Code 2015 </w:t>
            </w:r>
            <w:r w:rsidR="009C75D9" w:rsidRPr="008D710E">
              <w:rPr>
                <w:rFonts w:ascii="Arial" w:hAnsi="Arial"/>
                <w:sz w:val="20"/>
                <w:szCs w:val="20"/>
              </w:rPr>
              <w:t>and any later legislation</w:t>
            </w:r>
          </w:p>
        </w:tc>
        <w:tc>
          <w:tcPr>
            <w:tcW w:w="2551" w:type="dxa"/>
          </w:tcPr>
          <w:p w14:paraId="6AAA997B" w14:textId="77777777" w:rsidR="000000D6" w:rsidRPr="008D710E" w:rsidRDefault="000000D6"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lastRenderedPageBreak/>
              <w:t>Existing procedures are adequate.</w:t>
            </w:r>
          </w:p>
        </w:tc>
      </w:tr>
      <w:tr w:rsidR="008D710E" w:rsidRPr="008D710E" w14:paraId="069E32CC" w14:textId="77777777" w:rsidTr="006A5A5C">
        <w:tc>
          <w:tcPr>
            <w:tcW w:w="3964" w:type="dxa"/>
          </w:tcPr>
          <w:p w14:paraId="75E6DA66" w14:textId="77777777" w:rsidR="007701FA" w:rsidRPr="008D710E" w:rsidRDefault="007701FA" w:rsidP="00862939">
            <w:pPr>
              <w:rPr>
                <w:rFonts w:ascii="Arial" w:hAnsi="Arial"/>
                <w:b/>
                <w:sz w:val="20"/>
                <w:szCs w:val="20"/>
              </w:rPr>
            </w:pPr>
            <w:r w:rsidRPr="008D710E">
              <w:rPr>
                <w:rFonts w:ascii="Arial" w:hAnsi="Arial"/>
                <w:b/>
                <w:sz w:val="20"/>
                <w:szCs w:val="20"/>
              </w:rPr>
              <w:t>Members Interests</w:t>
            </w:r>
          </w:p>
          <w:p w14:paraId="34556B60" w14:textId="77777777" w:rsidR="00A5709B" w:rsidRPr="008D710E" w:rsidRDefault="00A5709B" w:rsidP="00862939">
            <w:pPr>
              <w:rPr>
                <w:rFonts w:ascii="Arial" w:hAnsi="Arial"/>
                <w:sz w:val="20"/>
                <w:szCs w:val="20"/>
              </w:rPr>
            </w:pPr>
            <w:r w:rsidRPr="008D710E">
              <w:rPr>
                <w:rFonts w:ascii="Arial" w:hAnsi="Arial"/>
                <w:sz w:val="20"/>
                <w:szCs w:val="20"/>
              </w:rPr>
              <w:t>Level of Risk: M</w:t>
            </w:r>
          </w:p>
        </w:tc>
        <w:tc>
          <w:tcPr>
            <w:tcW w:w="5954" w:type="dxa"/>
          </w:tcPr>
          <w:p w14:paraId="4C050024" w14:textId="77777777" w:rsidR="007701FA" w:rsidRPr="008D710E" w:rsidRDefault="007701FA" w:rsidP="00410910">
            <w:pPr>
              <w:rPr>
                <w:rFonts w:ascii="Arial" w:hAnsi="Arial"/>
                <w:sz w:val="20"/>
                <w:szCs w:val="20"/>
              </w:rPr>
            </w:pPr>
            <w:r w:rsidRPr="008D710E">
              <w:rPr>
                <w:rFonts w:ascii="Arial" w:hAnsi="Arial"/>
                <w:sz w:val="20"/>
                <w:szCs w:val="20"/>
              </w:rPr>
              <w:t>Register of Members interests should be reviewed annually or when circumstances alter.</w:t>
            </w:r>
          </w:p>
        </w:tc>
        <w:tc>
          <w:tcPr>
            <w:tcW w:w="2551" w:type="dxa"/>
          </w:tcPr>
          <w:p w14:paraId="76E33CBE" w14:textId="77777777" w:rsidR="007701FA" w:rsidRPr="008D710E" w:rsidRDefault="007701FA"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Members to take responsibility to update register when required.</w:t>
            </w:r>
          </w:p>
        </w:tc>
      </w:tr>
      <w:tr w:rsidR="008D710E" w:rsidRPr="008D710E" w14:paraId="74813015" w14:textId="77777777" w:rsidTr="006A5A5C">
        <w:tc>
          <w:tcPr>
            <w:tcW w:w="3964" w:type="dxa"/>
          </w:tcPr>
          <w:p w14:paraId="7E0F73A1" w14:textId="77777777" w:rsidR="007701FA" w:rsidRPr="008D710E" w:rsidRDefault="007701FA" w:rsidP="00862939">
            <w:pPr>
              <w:rPr>
                <w:rFonts w:ascii="Arial" w:hAnsi="Arial"/>
                <w:b/>
                <w:sz w:val="20"/>
                <w:szCs w:val="20"/>
              </w:rPr>
            </w:pPr>
            <w:r w:rsidRPr="008D710E">
              <w:rPr>
                <w:rFonts w:ascii="Arial" w:hAnsi="Arial"/>
                <w:b/>
                <w:sz w:val="20"/>
                <w:szCs w:val="20"/>
              </w:rPr>
              <w:t>Insurance</w:t>
            </w:r>
          </w:p>
          <w:p w14:paraId="31D3D82E" w14:textId="77777777" w:rsidR="00A5709B" w:rsidRPr="008D710E" w:rsidRDefault="00A5709B" w:rsidP="00862939">
            <w:pPr>
              <w:rPr>
                <w:rFonts w:ascii="Arial" w:hAnsi="Arial"/>
                <w:sz w:val="20"/>
                <w:szCs w:val="20"/>
              </w:rPr>
            </w:pPr>
            <w:r w:rsidRPr="008D710E">
              <w:rPr>
                <w:rFonts w:ascii="Arial" w:hAnsi="Arial"/>
                <w:sz w:val="20"/>
                <w:szCs w:val="20"/>
              </w:rPr>
              <w:t>Level of Risk: L</w:t>
            </w:r>
          </w:p>
        </w:tc>
        <w:tc>
          <w:tcPr>
            <w:tcW w:w="5954" w:type="dxa"/>
          </w:tcPr>
          <w:p w14:paraId="27193DBF" w14:textId="7D5871F5" w:rsidR="007701FA" w:rsidRPr="008D710E" w:rsidRDefault="007701FA" w:rsidP="00410910">
            <w:pPr>
              <w:rPr>
                <w:rFonts w:ascii="Arial" w:hAnsi="Arial"/>
                <w:sz w:val="20"/>
                <w:szCs w:val="20"/>
              </w:rPr>
            </w:pPr>
            <w:r w:rsidRPr="008D710E">
              <w:rPr>
                <w:rFonts w:ascii="Arial" w:hAnsi="Arial"/>
                <w:sz w:val="20"/>
                <w:szCs w:val="20"/>
              </w:rPr>
              <w:t xml:space="preserve">An Annual Review is taken prior to Insurance Policy renewal to ensure existing arrangements are still appropriate. </w:t>
            </w:r>
            <w:r w:rsidR="00BE14DC" w:rsidRPr="008D710E">
              <w:rPr>
                <w:rFonts w:ascii="Arial" w:hAnsi="Arial"/>
                <w:sz w:val="20"/>
                <w:szCs w:val="20"/>
              </w:rPr>
              <w:t>A</w:t>
            </w:r>
            <w:r w:rsidR="00A5709B" w:rsidRPr="008D710E">
              <w:rPr>
                <w:rFonts w:ascii="Arial" w:hAnsi="Arial"/>
                <w:sz w:val="20"/>
                <w:szCs w:val="20"/>
              </w:rPr>
              <w:t xml:space="preserve"> review of assets is undertaken annually</w:t>
            </w:r>
            <w:r w:rsidR="00A5709B" w:rsidRPr="008D710E">
              <w:rPr>
                <w:rFonts w:ascii="Arial" w:hAnsi="Arial"/>
                <w:strike/>
                <w:sz w:val="20"/>
                <w:szCs w:val="20"/>
              </w:rPr>
              <w:t>.</w:t>
            </w:r>
            <w:r w:rsidRPr="008D710E">
              <w:rPr>
                <w:rFonts w:ascii="Arial" w:hAnsi="Arial"/>
                <w:strike/>
                <w:sz w:val="20"/>
                <w:szCs w:val="20"/>
              </w:rPr>
              <w:t xml:space="preserve"> </w:t>
            </w:r>
          </w:p>
        </w:tc>
        <w:tc>
          <w:tcPr>
            <w:tcW w:w="2551" w:type="dxa"/>
          </w:tcPr>
          <w:p w14:paraId="0E62847C" w14:textId="77777777" w:rsidR="007701FA" w:rsidRPr="008D710E" w:rsidRDefault="007701FA"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Annual Review of Compliance</w:t>
            </w:r>
          </w:p>
        </w:tc>
      </w:tr>
      <w:tr w:rsidR="008D710E" w:rsidRPr="008D710E" w14:paraId="54A4FAFE" w14:textId="77777777" w:rsidTr="006A5A5C">
        <w:tc>
          <w:tcPr>
            <w:tcW w:w="3964" w:type="dxa"/>
          </w:tcPr>
          <w:p w14:paraId="1B1E87D2" w14:textId="77777777" w:rsidR="007701FA" w:rsidRPr="008D710E" w:rsidRDefault="007701FA" w:rsidP="00862939">
            <w:pPr>
              <w:rPr>
                <w:rFonts w:ascii="Arial" w:hAnsi="Arial"/>
                <w:b/>
                <w:sz w:val="20"/>
                <w:szCs w:val="20"/>
              </w:rPr>
            </w:pPr>
          </w:p>
        </w:tc>
        <w:tc>
          <w:tcPr>
            <w:tcW w:w="5954" w:type="dxa"/>
          </w:tcPr>
          <w:p w14:paraId="7D4D563B" w14:textId="77777777" w:rsidR="007701FA" w:rsidRPr="008D710E" w:rsidRDefault="007701FA" w:rsidP="00410910">
            <w:pPr>
              <w:rPr>
                <w:rFonts w:ascii="Arial" w:hAnsi="Arial"/>
                <w:sz w:val="20"/>
                <w:szCs w:val="20"/>
              </w:rPr>
            </w:pPr>
          </w:p>
        </w:tc>
        <w:tc>
          <w:tcPr>
            <w:tcW w:w="2551" w:type="dxa"/>
          </w:tcPr>
          <w:p w14:paraId="1AF21890" w14:textId="77777777" w:rsidR="007701FA" w:rsidRPr="008D710E" w:rsidRDefault="007701FA" w:rsidP="00410910">
            <w:pPr>
              <w:rPr>
                <w:rFonts w:ascii="Arial" w:eastAsia="Times New Roman" w:hAnsi="Arial" w:cs="Times New Roman"/>
                <w:sz w:val="20"/>
                <w:szCs w:val="20"/>
                <w:lang w:eastAsia="en-GB"/>
              </w:rPr>
            </w:pPr>
          </w:p>
        </w:tc>
      </w:tr>
      <w:tr w:rsidR="008D710E" w:rsidRPr="008D710E" w14:paraId="16861917" w14:textId="77777777" w:rsidTr="006A5A5C">
        <w:tc>
          <w:tcPr>
            <w:tcW w:w="3964" w:type="dxa"/>
          </w:tcPr>
          <w:p w14:paraId="583DC255" w14:textId="77777777" w:rsidR="00810BCA" w:rsidRPr="008D710E" w:rsidRDefault="00810BCA" w:rsidP="00862939">
            <w:pPr>
              <w:rPr>
                <w:rFonts w:ascii="Arial" w:hAnsi="Arial"/>
                <w:sz w:val="20"/>
                <w:szCs w:val="20"/>
              </w:rPr>
            </w:pPr>
            <w:r w:rsidRPr="008D710E">
              <w:rPr>
                <w:rFonts w:ascii="Arial" w:hAnsi="Arial"/>
                <w:b/>
                <w:sz w:val="20"/>
                <w:szCs w:val="20"/>
              </w:rPr>
              <w:t>Data Protection</w:t>
            </w:r>
          </w:p>
          <w:p w14:paraId="5DA5FD91" w14:textId="77777777" w:rsidR="00A5709B" w:rsidRPr="008D710E" w:rsidRDefault="00A5709B" w:rsidP="00862939">
            <w:pPr>
              <w:rPr>
                <w:rFonts w:ascii="Arial" w:hAnsi="Arial"/>
                <w:sz w:val="20"/>
                <w:szCs w:val="20"/>
              </w:rPr>
            </w:pPr>
            <w:r w:rsidRPr="008D710E">
              <w:rPr>
                <w:rFonts w:ascii="Arial" w:hAnsi="Arial"/>
                <w:sz w:val="20"/>
                <w:szCs w:val="20"/>
              </w:rPr>
              <w:t>Level of Risk: M</w:t>
            </w:r>
          </w:p>
        </w:tc>
        <w:tc>
          <w:tcPr>
            <w:tcW w:w="5954" w:type="dxa"/>
          </w:tcPr>
          <w:p w14:paraId="43FD90FF" w14:textId="1B0EB107" w:rsidR="00856BA0" w:rsidRPr="008D710E" w:rsidRDefault="00A5709B" w:rsidP="00410910">
            <w:pPr>
              <w:rPr>
                <w:rFonts w:ascii="Arial" w:hAnsi="Arial"/>
                <w:sz w:val="20"/>
                <w:szCs w:val="20"/>
              </w:rPr>
            </w:pPr>
            <w:r w:rsidRPr="008D710E">
              <w:rPr>
                <w:rFonts w:ascii="Arial" w:hAnsi="Arial"/>
                <w:sz w:val="20"/>
                <w:szCs w:val="20"/>
              </w:rPr>
              <w:t xml:space="preserve">The Council </w:t>
            </w:r>
            <w:r w:rsidR="00333243" w:rsidRPr="008D710E">
              <w:rPr>
                <w:rFonts w:ascii="Arial" w:hAnsi="Arial"/>
                <w:sz w:val="20"/>
                <w:szCs w:val="20"/>
              </w:rPr>
              <w:t>has updated its processes in accordance with GDPR.  A separate policy sets out the Councils management of data protection.</w:t>
            </w:r>
          </w:p>
        </w:tc>
        <w:tc>
          <w:tcPr>
            <w:tcW w:w="2551" w:type="dxa"/>
          </w:tcPr>
          <w:p w14:paraId="71B060FF" w14:textId="38034C02" w:rsidR="00856BA0" w:rsidRPr="008D710E" w:rsidRDefault="00A5709B"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 xml:space="preserve">Monitor and report </w:t>
            </w:r>
            <w:r w:rsidR="00333243" w:rsidRPr="008D710E">
              <w:rPr>
                <w:rFonts w:ascii="Arial" w:eastAsia="Times New Roman" w:hAnsi="Arial" w:cs="Times New Roman"/>
                <w:sz w:val="20"/>
                <w:szCs w:val="20"/>
                <w:lang w:eastAsia="en-GB"/>
              </w:rPr>
              <w:t>in accordance with the law.</w:t>
            </w:r>
          </w:p>
        </w:tc>
      </w:tr>
      <w:tr w:rsidR="008D710E" w:rsidRPr="008D710E" w14:paraId="5DD8F8AE" w14:textId="77777777" w:rsidTr="006A5A5C">
        <w:tc>
          <w:tcPr>
            <w:tcW w:w="3964" w:type="dxa"/>
          </w:tcPr>
          <w:p w14:paraId="317D43F9" w14:textId="77777777" w:rsidR="00A5709B" w:rsidRPr="008D710E" w:rsidRDefault="00A5709B" w:rsidP="00862939">
            <w:pPr>
              <w:rPr>
                <w:rFonts w:ascii="Arial" w:hAnsi="Arial"/>
                <w:b/>
                <w:sz w:val="20"/>
                <w:szCs w:val="20"/>
              </w:rPr>
            </w:pPr>
            <w:r w:rsidRPr="008D710E">
              <w:rPr>
                <w:rFonts w:ascii="Arial" w:hAnsi="Arial"/>
                <w:b/>
                <w:sz w:val="20"/>
                <w:szCs w:val="20"/>
              </w:rPr>
              <w:t>Assets and Maintenance</w:t>
            </w:r>
          </w:p>
          <w:p w14:paraId="2DA57F46" w14:textId="77777777" w:rsidR="00A14FAB" w:rsidRPr="008D710E" w:rsidRDefault="00A14FAB" w:rsidP="00862939">
            <w:pPr>
              <w:rPr>
                <w:rFonts w:ascii="Arial" w:hAnsi="Arial"/>
                <w:sz w:val="20"/>
                <w:szCs w:val="20"/>
              </w:rPr>
            </w:pPr>
          </w:p>
          <w:p w14:paraId="2CF7F749" w14:textId="77777777" w:rsidR="009C75D9" w:rsidRPr="008D710E" w:rsidRDefault="009C75D9" w:rsidP="00862939">
            <w:pPr>
              <w:rPr>
                <w:rFonts w:ascii="Arial" w:hAnsi="Arial"/>
                <w:sz w:val="20"/>
                <w:szCs w:val="20"/>
              </w:rPr>
            </w:pPr>
          </w:p>
          <w:p w14:paraId="411075C6" w14:textId="77777777" w:rsidR="00A14FAB" w:rsidRPr="008D710E" w:rsidRDefault="00A14FAB" w:rsidP="00862939">
            <w:pPr>
              <w:rPr>
                <w:rFonts w:ascii="Arial" w:hAnsi="Arial"/>
                <w:sz w:val="20"/>
                <w:szCs w:val="20"/>
              </w:rPr>
            </w:pPr>
          </w:p>
          <w:p w14:paraId="2F830280" w14:textId="77777777" w:rsidR="00671F1E" w:rsidRPr="008D710E" w:rsidRDefault="00671F1E" w:rsidP="00862939">
            <w:pPr>
              <w:rPr>
                <w:rFonts w:ascii="Arial" w:hAnsi="Arial"/>
                <w:sz w:val="20"/>
                <w:szCs w:val="20"/>
              </w:rPr>
            </w:pPr>
          </w:p>
          <w:p w14:paraId="5003AC9C" w14:textId="77777777" w:rsidR="00A14FAB" w:rsidRPr="008D710E" w:rsidRDefault="00A14FAB" w:rsidP="00862939">
            <w:pPr>
              <w:rPr>
                <w:rFonts w:ascii="Arial" w:hAnsi="Arial"/>
                <w:sz w:val="20"/>
                <w:szCs w:val="20"/>
              </w:rPr>
            </w:pPr>
            <w:r w:rsidRPr="008D710E">
              <w:rPr>
                <w:rFonts w:ascii="Arial" w:hAnsi="Arial"/>
                <w:sz w:val="20"/>
                <w:szCs w:val="20"/>
              </w:rPr>
              <w:t>Council Meeting Lo</w:t>
            </w:r>
            <w:r w:rsidR="007B6E3D" w:rsidRPr="008D710E">
              <w:rPr>
                <w:rFonts w:ascii="Arial" w:hAnsi="Arial"/>
                <w:sz w:val="20"/>
                <w:szCs w:val="20"/>
              </w:rPr>
              <w:t>c</w:t>
            </w:r>
            <w:r w:rsidRPr="008D710E">
              <w:rPr>
                <w:rFonts w:ascii="Arial" w:hAnsi="Arial"/>
                <w:sz w:val="20"/>
                <w:szCs w:val="20"/>
              </w:rPr>
              <w:t>ation</w:t>
            </w:r>
          </w:p>
        </w:tc>
        <w:tc>
          <w:tcPr>
            <w:tcW w:w="5954" w:type="dxa"/>
          </w:tcPr>
          <w:p w14:paraId="3801BAC8" w14:textId="748751F9" w:rsidR="00671F1E" w:rsidRPr="008D710E" w:rsidRDefault="00A5709B" w:rsidP="00410910">
            <w:pPr>
              <w:rPr>
                <w:rFonts w:ascii="Arial" w:hAnsi="Arial"/>
                <w:sz w:val="20"/>
                <w:szCs w:val="20"/>
              </w:rPr>
            </w:pPr>
            <w:r w:rsidRPr="008D710E">
              <w:rPr>
                <w:rFonts w:ascii="Arial" w:hAnsi="Arial"/>
                <w:sz w:val="20"/>
                <w:szCs w:val="20"/>
              </w:rPr>
              <w:t xml:space="preserve">All assets are reviewed annually and insured accordingly.  </w:t>
            </w:r>
            <w:r w:rsidR="008D710E" w:rsidRPr="008D710E">
              <w:rPr>
                <w:rFonts w:ascii="Arial" w:hAnsi="Arial"/>
                <w:sz w:val="20"/>
                <w:szCs w:val="20"/>
              </w:rPr>
              <w:t>R</w:t>
            </w:r>
            <w:r w:rsidRPr="008D710E">
              <w:rPr>
                <w:rFonts w:ascii="Arial" w:hAnsi="Arial"/>
                <w:sz w:val="20"/>
                <w:szCs w:val="20"/>
              </w:rPr>
              <w:t>epairs are carried out as required.</w:t>
            </w:r>
            <w:r w:rsidR="00A14FAB" w:rsidRPr="008D710E">
              <w:rPr>
                <w:rFonts w:ascii="Arial" w:hAnsi="Arial"/>
                <w:sz w:val="20"/>
                <w:szCs w:val="20"/>
              </w:rPr>
              <w:t xml:space="preserve"> </w:t>
            </w:r>
            <w:r w:rsidR="00671F1E" w:rsidRPr="008D710E">
              <w:rPr>
                <w:rFonts w:ascii="Arial" w:hAnsi="Arial"/>
                <w:sz w:val="20"/>
                <w:szCs w:val="20"/>
              </w:rPr>
              <w:t xml:space="preserve">The </w:t>
            </w:r>
            <w:r w:rsidR="00333243" w:rsidRPr="008D710E">
              <w:rPr>
                <w:rFonts w:ascii="Arial" w:hAnsi="Arial"/>
                <w:sz w:val="20"/>
                <w:szCs w:val="20"/>
              </w:rPr>
              <w:t>Playground</w:t>
            </w:r>
            <w:r w:rsidR="00671F1E" w:rsidRPr="008D710E">
              <w:rPr>
                <w:rFonts w:ascii="Arial" w:hAnsi="Arial"/>
                <w:sz w:val="20"/>
                <w:szCs w:val="20"/>
              </w:rPr>
              <w:t xml:space="preserve"> is visually inspected</w:t>
            </w:r>
            <w:r w:rsidR="008D710E" w:rsidRPr="008D710E">
              <w:rPr>
                <w:rFonts w:ascii="Arial" w:hAnsi="Arial"/>
                <w:sz w:val="20"/>
                <w:szCs w:val="20"/>
              </w:rPr>
              <w:t xml:space="preserve"> at least</w:t>
            </w:r>
            <w:r w:rsidR="00671F1E" w:rsidRPr="008D710E">
              <w:rPr>
                <w:rFonts w:ascii="Arial" w:hAnsi="Arial"/>
                <w:sz w:val="20"/>
                <w:szCs w:val="20"/>
              </w:rPr>
              <w:t xml:space="preserve"> </w:t>
            </w:r>
            <w:r w:rsidR="00333243" w:rsidRPr="008D710E">
              <w:rPr>
                <w:rFonts w:ascii="Arial" w:hAnsi="Arial"/>
                <w:sz w:val="20"/>
                <w:szCs w:val="20"/>
              </w:rPr>
              <w:t>fortnightly</w:t>
            </w:r>
            <w:r w:rsidR="00671F1E" w:rsidRPr="008D710E">
              <w:rPr>
                <w:rFonts w:ascii="Arial" w:hAnsi="Arial"/>
                <w:sz w:val="20"/>
                <w:szCs w:val="20"/>
              </w:rPr>
              <w:t xml:space="preserve"> and an </w:t>
            </w:r>
            <w:r w:rsidR="002826A8" w:rsidRPr="008D710E">
              <w:rPr>
                <w:rFonts w:ascii="Arial" w:hAnsi="Arial"/>
                <w:sz w:val="20"/>
                <w:szCs w:val="20"/>
              </w:rPr>
              <w:t>annual inspection</w:t>
            </w:r>
            <w:r w:rsidR="00671F1E" w:rsidRPr="008D710E">
              <w:rPr>
                <w:rFonts w:ascii="Arial" w:hAnsi="Arial"/>
                <w:sz w:val="20"/>
                <w:szCs w:val="20"/>
              </w:rPr>
              <w:t xml:space="preserve"> is carried out </w:t>
            </w:r>
            <w:r w:rsidR="00333243" w:rsidRPr="008D710E">
              <w:rPr>
                <w:rFonts w:ascii="Arial" w:hAnsi="Arial"/>
                <w:sz w:val="20"/>
                <w:szCs w:val="20"/>
              </w:rPr>
              <w:t xml:space="preserve">by a </w:t>
            </w:r>
            <w:proofErr w:type="spellStart"/>
            <w:r w:rsidR="00333243" w:rsidRPr="008D710E">
              <w:rPr>
                <w:rFonts w:ascii="Arial" w:hAnsi="Arial"/>
                <w:sz w:val="20"/>
                <w:szCs w:val="20"/>
              </w:rPr>
              <w:t>Rospa</w:t>
            </w:r>
            <w:proofErr w:type="spellEnd"/>
            <w:r w:rsidR="00333243" w:rsidRPr="008D710E">
              <w:rPr>
                <w:rFonts w:ascii="Arial" w:hAnsi="Arial"/>
                <w:sz w:val="20"/>
                <w:szCs w:val="20"/>
              </w:rPr>
              <w:t xml:space="preserve"> Qualified Inspector</w:t>
            </w:r>
          </w:p>
          <w:p w14:paraId="356769E4" w14:textId="7077E0DC" w:rsidR="00A5709B" w:rsidRPr="008D710E" w:rsidRDefault="00A14FAB" w:rsidP="00410910">
            <w:pPr>
              <w:rPr>
                <w:rFonts w:ascii="Arial" w:hAnsi="Arial"/>
                <w:sz w:val="20"/>
                <w:szCs w:val="20"/>
              </w:rPr>
            </w:pPr>
            <w:r w:rsidRPr="008D710E">
              <w:rPr>
                <w:rFonts w:ascii="Arial" w:hAnsi="Arial"/>
                <w:sz w:val="20"/>
                <w:szCs w:val="20"/>
              </w:rPr>
              <w:t>Parish</w:t>
            </w:r>
            <w:r w:rsidR="009C75D9" w:rsidRPr="008D710E">
              <w:rPr>
                <w:rFonts w:ascii="Arial" w:hAnsi="Arial"/>
                <w:sz w:val="20"/>
                <w:szCs w:val="20"/>
              </w:rPr>
              <w:t xml:space="preserve"> Council</w:t>
            </w:r>
            <w:r w:rsidRPr="008D710E">
              <w:rPr>
                <w:rFonts w:ascii="Arial" w:hAnsi="Arial"/>
                <w:sz w:val="20"/>
                <w:szCs w:val="20"/>
              </w:rPr>
              <w:t xml:space="preserve"> Meetings are held in appropriately insured buildings</w:t>
            </w:r>
            <w:r w:rsidR="009C75D9" w:rsidRPr="008D710E">
              <w:rPr>
                <w:rFonts w:ascii="Arial" w:hAnsi="Arial"/>
                <w:sz w:val="20"/>
                <w:szCs w:val="20"/>
              </w:rPr>
              <w:t xml:space="preserve"> with disabled access</w:t>
            </w:r>
            <w:r w:rsidRPr="008D710E">
              <w:rPr>
                <w:rFonts w:ascii="Arial" w:hAnsi="Arial"/>
                <w:sz w:val="20"/>
                <w:szCs w:val="20"/>
              </w:rPr>
              <w:t xml:space="preserve"> and are comfortable for the use of the Council and members of the public</w:t>
            </w:r>
          </w:p>
          <w:p w14:paraId="5B56247F" w14:textId="77777777" w:rsidR="00671F1E" w:rsidRPr="008D710E" w:rsidRDefault="00671F1E" w:rsidP="00410910">
            <w:pPr>
              <w:rPr>
                <w:rFonts w:ascii="Arial" w:hAnsi="Arial"/>
                <w:sz w:val="20"/>
                <w:szCs w:val="20"/>
              </w:rPr>
            </w:pPr>
          </w:p>
        </w:tc>
        <w:tc>
          <w:tcPr>
            <w:tcW w:w="2551" w:type="dxa"/>
          </w:tcPr>
          <w:p w14:paraId="12C2FFB8" w14:textId="77777777" w:rsidR="00A5709B" w:rsidRPr="008D710E" w:rsidRDefault="00A14FAB"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Annual Review of Compliance</w:t>
            </w:r>
          </w:p>
        </w:tc>
      </w:tr>
      <w:tr w:rsidR="00A14FAB" w:rsidRPr="008D710E" w14:paraId="56573F49" w14:textId="77777777" w:rsidTr="006A5A5C">
        <w:tc>
          <w:tcPr>
            <w:tcW w:w="3964" w:type="dxa"/>
          </w:tcPr>
          <w:p w14:paraId="67C905F2" w14:textId="77777777" w:rsidR="00A14FAB" w:rsidRPr="008D710E" w:rsidRDefault="00094EF6" w:rsidP="00862939">
            <w:pPr>
              <w:rPr>
                <w:rFonts w:ascii="Arial" w:hAnsi="Arial"/>
                <w:b/>
                <w:sz w:val="20"/>
                <w:szCs w:val="20"/>
              </w:rPr>
            </w:pPr>
            <w:r w:rsidRPr="008D710E">
              <w:rPr>
                <w:rFonts w:ascii="Arial" w:hAnsi="Arial"/>
                <w:b/>
                <w:sz w:val="20"/>
                <w:szCs w:val="20"/>
              </w:rPr>
              <w:t>Council Records and M</w:t>
            </w:r>
            <w:r w:rsidR="00810BCA" w:rsidRPr="008D710E">
              <w:rPr>
                <w:rFonts w:ascii="Arial" w:hAnsi="Arial"/>
                <w:b/>
                <w:sz w:val="20"/>
                <w:szCs w:val="20"/>
              </w:rPr>
              <w:t>anagement of I</w:t>
            </w:r>
            <w:r w:rsidR="00A14FAB" w:rsidRPr="008D710E">
              <w:rPr>
                <w:rFonts w:ascii="Arial" w:hAnsi="Arial"/>
                <w:b/>
                <w:sz w:val="20"/>
                <w:szCs w:val="20"/>
              </w:rPr>
              <w:t>nformation</w:t>
            </w:r>
          </w:p>
        </w:tc>
        <w:tc>
          <w:tcPr>
            <w:tcW w:w="5954" w:type="dxa"/>
          </w:tcPr>
          <w:p w14:paraId="25F613D8" w14:textId="77777777" w:rsidR="00A14FAB" w:rsidRPr="008D710E" w:rsidRDefault="00A14FAB" w:rsidP="00410910">
            <w:pPr>
              <w:rPr>
                <w:rFonts w:ascii="Arial" w:hAnsi="Arial"/>
                <w:sz w:val="20"/>
                <w:szCs w:val="20"/>
              </w:rPr>
            </w:pPr>
            <w:r w:rsidRPr="008D710E">
              <w:rPr>
                <w:rFonts w:ascii="Arial" w:hAnsi="Arial"/>
                <w:sz w:val="20"/>
                <w:szCs w:val="20"/>
              </w:rPr>
              <w:t>Council Records are managed in accordance with the Coun</w:t>
            </w:r>
            <w:r w:rsidR="007B6E3D" w:rsidRPr="008D710E">
              <w:rPr>
                <w:rFonts w:ascii="Arial" w:hAnsi="Arial"/>
                <w:sz w:val="20"/>
                <w:szCs w:val="20"/>
              </w:rPr>
              <w:t>c</w:t>
            </w:r>
            <w:r w:rsidRPr="008D710E">
              <w:rPr>
                <w:rFonts w:ascii="Arial" w:hAnsi="Arial"/>
                <w:sz w:val="20"/>
                <w:szCs w:val="20"/>
              </w:rPr>
              <w:t>il</w:t>
            </w:r>
            <w:r w:rsidR="00E1143E" w:rsidRPr="008D710E">
              <w:rPr>
                <w:rFonts w:ascii="Arial" w:hAnsi="Arial"/>
                <w:sz w:val="20"/>
                <w:szCs w:val="20"/>
              </w:rPr>
              <w:t xml:space="preserve">’s Retention of Information and </w:t>
            </w:r>
            <w:r w:rsidRPr="008D710E">
              <w:rPr>
                <w:rFonts w:ascii="Arial" w:hAnsi="Arial"/>
                <w:sz w:val="20"/>
                <w:szCs w:val="20"/>
              </w:rPr>
              <w:t>Record Keeping Policy</w:t>
            </w:r>
            <w:r w:rsidR="007B6E3D" w:rsidRPr="008D710E">
              <w:rPr>
                <w:rFonts w:ascii="Arial" w:hAnsi="Arial"/>
                <w:sz w:val="20"/>
                <w:szCs w:val="20"/>
              </w:rPr>
              <w:t>.</w:t>
            </w:r>
          </w:p>
        </w:tc>
        <w:tc>
          <w:tcPr>
            <w:tcW w:w="2551" w:type="dxa"/>
          </w:tcPr>
          <w:p w14:paraId="6C6413C4" w14:textId="77777777" w:rsidR="00A14FAB" w:rsidRPr="008D710E" w:rsidRDefault="007B6E3D" w:rsidP="00410910">
            <w:pPr>
              <w:rPr>
                <w:rFonts w:ascii="Arial" w:eastAsia="Times New Roman" w:hAnsi="Arial" w:cs="Times New Roman"/>
                <w:sz w:val="20"/>
                <w:szCs w:val="20"/>
                <w:lang w:eastAsia="en-GB"/>
              </w:rPr>
            </w:pPr>
            <w:r w:rsidRPr="008D710E">
              <w:rPr>
                <w:rFonts w:ascii="Arial" w:eastAsia="Times New Roman" w:hAnsi="Arial" w:cs="Times New Roman"/>
                <w:sz w:val="20"/>
                <w:szCs w:val="20"/>
                <w:lang w:eastAsia="en-GB"/>
              </w:rPr>
              <w:t>Existing Procedures are adequate</w:t>
            </w:r>
          </w:p>
        </w:tc>
      </w:tr>
    </w:tbl>
    <w:p w14:paraId="7D777F0A" w14:textId="77777777" w:rsidR="0073392F" w:rsidRDefault="0073392F" w:rsidP="0073392F"/>
    <w:p w14:paraId="72A3D582" w14:textId="5246B416" w:rsidR="0073392F" w:rsidRDefault="0073392F" w:rsidP="0073392F">
      <w:r>
        <w:t>DATE…………………21.5.18…………………………………………</w:t>
      </w:r>
      <w:proofErr w:type="gramStart"/>
      <w:r>
        <w:t>…..</w:t>
      </w:r>
      <w:proofErr w:type="gramEnd"/>
    </w:p>
    <w:p w14:paraId="1242DEE8" w14:textId="77777777" w:rsidR="0073392F" w:rsidRDefault="0073392F" w:rsidP="0073392F">
      <w:r>
        <w:t>Reviewed and approved 21</w:t>
      </w:r>
      <w:r w:rsidRPr="008D710E">
        <w:rPr>
          <w:vertAlign w:val="superscript"/>
        </w:rPr>
        <w:t>st</w:t>
      </w:r>
      <w:r>
        <w:t xml:space="preserve"> July 2025</w:t>
      </w:r>
    </w:p>
    <w:p w14:paraId="4C9A14C0" w14:textId="77777777" w:rsidR="00B625CE" w:rsidRPr="008D710E" w:rsidRDefault="00B625CE"/>
    <w:sectPr w:rsidR="00B625CE" w:rsidRPr="008D710E" w:rsidSect="0073392F">
      <w:pgSz w:w="16838" w:h="11906" w:orient="landscape"/>
      <w:pgMar w:top="1134"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1468" w14:textId="77777777" w:rsidR="00051CD0" w:rsidRDefault="00051CD0" w:rsidP="00B625CE">
      <w:pPr>
        <w:spacing w:after="0" w:line="240" w:lineRule="auto"/>
      </w:pPr>
      <w:r>
        <w:separator/>
      </w:r>
    </w:p>
  </w:endnote>
  <w:endnote w:type="continuationSeparator" w:id="0">
    <w:p w14:paraId="4634C120" w14:textId="77777777" w:rsidR="00051CD0" w:rsidRDefault="00051CD0" w:rsidP="00B6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38A6" w14:textId="77777777" w:rsidR="00051CD0" w:rsidRDefault="00051CD0" w:rsidP="00B625CE">
      <w:pPr>
        <w:spacing w:after="0" w:line="240" w:lineRule="auto"/>
      </w:pPr>
      <w:r>
        <w:separator/>
      </w:r>
    </w:p>
  </w:footnote>
  <w:footnote w:type="continuationSeparator" w:id="0">
    <w:p w14:paraId="167CABF9" w14:textId="77777777" w:rsidR="00051CD0" w:rsidRDefault="00051CD0" w:rsidP="00B625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49"/>
    <w:rsid w:val="000000D6"/>
    <w:rsid w:val="00017F5D"/>
    <w:rsid w:val="000510E4"/>
    <w:rsid w:val="00051CD0"/>
    <w:rsid w:val="00094EF6"/>
    <w:rsid w:val="0015540F"/>
    <w:rsid w:val="001A1C97"/>
    <w:rsid w:val="001B03A0"/>
    <w:rsid w:val="0020377E"/>
    <w:rsid w:val="00226B0D"/>
    <w:rsid w:val="00250266"/>
    <w:rsid w:val="002826A8"/>
    <w:rsid w:val="002E417F"/>
    <w:rsid w:val="002E4285"/>
    <w:rsid w:val="00333243"/>
    <w:rsid w:val="003C5508"/>
    <w:rsid w:val="00410910"/>
    <w:rsid w:val="00416C0D"/>
    <w:rsid w:val="00461D81"/>
    <w:rsid w:val="00462603"/>
    <w:rsid w:val="00467B90"/>
    <w:rsid w:val="004D4D32"/>
    <w:rsid w:val="005348E0"/>
    <w:rsid w:val="00535606"/>
    <w:rsid w:val="00550B23"/>
    <w:rsid w:val="00556805"/>
    <w:rsid w:val="005950F5"/>
    <w:rsid w:val="00662097"/>
    <w:rsid w:val="00671F1E"/>
    <w:rsid w:val="00682357"/>
    <w:rsid w:val="006A5A5C"/>
    <w:rsid w:val="006E6C29"/>
    <w:rsid w:val="007113CD"/>
    <w:rsid w:val="0073392F"/>
    <w:rsid w:val="007701FA"/>
    <w:rsid w:val="00786B99"/>
    <w:rsid w:val="007A5B17"/>
    <w:rsid w:val="007B6E3D"/>
    <w:rsid w:val="007C66AF"/>
    <w:rsid w:val="007D7643"/>
    <w:rsid w:val="00810BCA"/>
    <w:rsid w:val="00856BA0"/>
    <w:rsid w:val="00862939"/>
    <w:rsid w:val="008B0D5C"/>
    <w:rsid w:val="008B7C71"/>
    <w:rsid w:val="008D710E"/>
    <w:rsid w:val="008E3FA1"/>
    <w:rsid w:val="00915B46"/>
    <w:rsid w:val="009175AD"/>
    <w:rsid w:val="009C75D9"/>
    <w:rsid w:val="009F537B"/>
    <w:rsid w:val="00A14FAB"/>
    <w:rsid w:val="00A27168"/>
    <w:rsid w:val="00A43D08"/>
    <w:rsid w:val="00A5709B"/>
    <w:rsid w:val="00A727EB"/>
    <w:rsid w:val="00AB5629"/>
    <w:rsid w:val="00AE06BF"/>
    <w:rsid w:val="00B40449"/>
    <w:rsid w:val="00B61CA6"/>
    <w:rsid w:val="00B625CE"/>
    <w:rsid w:val="00B63EE4"/>
    <w:rsid w:val="00BE14DC"/>
    <w:rsid w:val="00C02E22"/>
    <w:rsid w:val="00C3554C"/>
    <w:rsid w:val="00C52A6D"/>
    <w:rsid w:val="00CF005A"/>
    <w:rsid w:val="00D6428C"/>
    <w:rsid w:val="00E1143E"/>
    <w:rsid w:val="00E56A2F"/>
    <w:rsid w:val="00F5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172C"/>
  <w15:chartTrackingRefBased/>
  <w15:docId w15:val="{47EDCF4B-2982-4D4E-80F9-AAA0BDE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CE"/>
  </w:style>
  <w:style w:type="paragraph" w:styleId="Footer">
    <w:name w:val="footer"/>
    <w:basedOn w:val="Normal"/>
    <w:link w:val="FooterChar"/>
    <w:uiPriority w:val="99"/>
    <w:unhideWhenUsed/>
    <w:rsid w:val="00B6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CE"/>
  </w:style>
  <w:style w:type="paragraph" w:styleId="NoSpacing">
    <w:name w:val="No Spacing"/>
    <w:link w:val="NoSpacingChar"/>
    <w:uiPriority w:val="1"/>
    <w:qFormat/>
    <w:rsid w:val="00915B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5B46"/>
    <w:rPr>
      <w:rFonts w:eastAsiaTheme="minorEastAsia"/>
      <w:lang w:val="en-US"/>
    </w:rPr>
  </w:style>
  <w:style w:type="paragraph" w:styleId="BalloonText">
    <w:name w:val="Balloon Text"/>
    <w:basedOn w:val="Normal"/>
    <w:link w:val="BalloonTextChar"/>
    <w:uiPriority w:val="99"/>
    <w:semiHidden/>
    <w:unhideWhenUsed/>
    <w:rsid w:val="00F5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4A5"/>
    <w:rPr>
      <w:rFonts w:ascii="Segoe UI" w:hAnsi="Segoe UI" w:cs="Segoe UI"/>
      <w:sz w:val="18"/>
      <w:szCs w:val="18"/>
    </w:rPr>
  </w:style>
  <w:style w:type="paragraph" w:styleId="Revision">
    <w:name w:val="Revision"/>
    <w:hidden/>
    <w:uiPriority w:val="99"/>
    <w:semiHidden/>
    <w:rsid w:val="00917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8E08-92A7-4961-A219-B24229AE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RISK ASSESSMENT</vt:lpstr>
    </vt:vector>
  </TitlesOfParts>
  <Company>SCOTTOW PARISH COUNCIL</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Patsy</dc:creator>
  <cp:keywords/>
  <dc:description/>
  <cp:lastModifiedBy>Sarah Hayden</cp:lastModifiedBy>
  <cp:revision>7</cp:revision>
  <cp:lastPrinted>2025-07-24T08:08:00Z</cp:lastPrinted>
  <dcterms:created xsi:type="dcterms:W3CDTF">2019-10-21T14:54:00Z</dcterms:created>
  <dcterms:modified xsi:type="dcterms:W3CDTF">2025-07-24T08:14:00Z</dcterms:modified>
</cp:coreProperties>
</file>